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34A9" w14:textId="77777777" w:rsidR="005316C3" w:rsidRDefault="005316C3" w:rsidP="005316C3">
      <w:r w:rsidRPr="007B4C76">
        <w:rPr>
          <w:rFonts w:eastAsia="Times New Roman"/>
          <w:noProof/>
          <w:lang w:eastAsia="en-CA"/>
        </w:rPr>
        <w:drawing>
          <wp:inline distT="0" distB="0" distL="0" distR="0" wp14:anchorId="4B1575F6" wp14:editId="115B29F9">
            <wp:extent cx="1524000" cy="628650"/>
            <wp:effectExtent l="0" t="0" r="0" b="0"/>
            <wp:docPr id="2" name="Picture 2" descr="H:\pictures\GP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GPR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p w14:paraId="66AB2E87" w14:textId="77777777" w:rsidR="005316C3" w:rsidRDefault="005316C3" w:rsidP="005316C3"/>
    <w:p w14:paraId="5024E9E7" w14:textId="77777777" w:rsidR="005316C3" w:rsidRDefault="005316C3" w:rsidP="005316C3">
      <w:pPr>
        <w:tabs>
          <w:tab w:val="left" w:pos="2610"/>
        </w:tabs>
        <w:spacing w:line="360" w:lineRule="auto"/>
        <w:jc w:val="center"/>
        <w:outlineLvl w:val="0"/>
        <w:rPr>
          <w:rFonts w:eastAsia="Times New Roman"/>
          <w:b/>
          <w:caps/>
          <w:sz w:val="28"/>
          <w:szCs w:val="28"/>
          <w:lang w:val="en-US"/>
        </w:rPr>
      </w:pPr>
      <w:r w:rsidRPr="005A6F5D">
        <w:rPr>
          <w:rFonts w:eastAsia="Times New Roman"/>
          <w:b/>
          <w:sz w:val="28"/>
          <w:szCs w:val="28"/>
          <w:lang w:val="en-US"/>
        </w:rPr>
        <w:t xml:space="preserve">DEPARTMENT OF </w:t>
      </w:r>
      <w:r w:rsidRPr="005A6F5D">
        <w:rPr>
          <w:rFonts w:eastAsia="Times New Roman"/>
          <w:b/>
          <w:caps/>
          <w:sz w:val="28"/>
          <w:szCs w:val="28"/>
          <w:lang w:val="en-US"/>
        </w:rPr>
        <w:t>arts and education</w:t>
      </w:r>
    </w:p>
    <w:p w14:paraId="332E1C3C" w14:textId="77777777" w:rsidR="005316C3" w:rsidRPr="007B4C76" w:rsidRDefault="005316C3" w:rsidP="005316C3">
      <w:pPr>
        <w:spacing w:line="360" w:lineRule="auto"/>
        <w:jc w:val="center"/>
        <w:rPr>
          <w:rFonts w:ascii="Century Gothic" w:eastAsia="Times New Roman" w:hAnsi="Century Gothic"/>
          <w:sz w:val="28"/>
          <w:szCs w:val="28"/>
          <w:lang w:val="en-US"/>
        </w:rPr>
      </w:pPr>
      <w:r w:rsidRPr="007B4C76">
        <w:rPr>
          <w:rFonts w:eastAsia="Times New Roman"/>
          <w:b/>
          <w:sz w:val="28"/>
          <w:szCs w:val="28"/>
          <w:lang w:val="en-US"/>
        </w:rPr>
        <w:t>COURSE OUTLINE – FALL</w:t>
      </w:r>
      <w:r w:rsidRPr="007B4C76">
        <w:rPr>
          <w:rFonts w:eastAsia="Times New Roman"/>
          <w:b/>
          <w:caps/>
          <w:sz w:val="28"/>
          <w:szCs w:val="28"/>
          <w:lang w:val="en-US"/>
        </w:rPr>
        <w:t xml:space="preserve"> 2018</w:t>
      </w:r>
    </w:p>
    <w:p w14:paraId="491E6AD4" w14:textId="5668964A" w:rsidR="007B4C76" w:rsidRPr="005316C3" w:rsidRDefault="005316C3" w:rsidP="005316C3">
      <w:pPr>
        <w:tabs>
          <w:tab w:val="left" w:pos="2610"/>
        </w:tabs>
        <w:spacing w:line="360" w:lineRule="auto"/>
        <w:jc w:val="center"/>
        <w:outlineLvl w:val="0"/>
        <w:rPr>
          <w:rFonts w:eastAsia="Times New Roman"/>
          <w:b/>
          <w:sz w:val="28"/>
          <w:szCs w:val="28"/>
          <w:lang w:val="en-US"/>
        </w:rPr>
      </w:pPr>
      <w:r>
        <w:rPr>
          <w:rFonts w:eastAsia="Times New Roman"/>
          <w:b/>
          <w:sz w:val="28"/>
          <w:szCs w:val="28"/>
          <w:lang w:val="en-US"/>
        </w:rPr>
        <w:t>SO1000</w:t>
      </w:r>
      <w:r w:rsidRPr="007B4C76">
        <w:rPr>
          <w:rFonts w:eastAsia="Times New Roman"/>
          <w:b/>
          <w:sz w:val="28"/>
          <w:szCs w:val="28"/>
          <w:lang w:val="en-US"/>
        </w:rPr>
        <w:t xml:space="preserve"> (</w:t>
      </w:r>
      <w:r>
        <w:rPr>
          <w:rFonts w:eastAsia="Times New Roman"/>
          <w:b/>
          <w:sz w:val="28"/>
          <w:szCs w:val="28"/>
          <w:lang w:val="en-US"/>
        </w:rPr>
        <w:t>N</w:t>
      </w:r>
      <w:r w:rsidRPr="007B4C76">
        <w:rPr>
          <w:rFonts w:eastAsia="Times New Roman"/>
          <w:b/>
          <w:sz w:val="28"/>
          <w:szCs w:val="28"/>
          <w:lang w:val="en-US"/>
        </w:rPr>
        <w:t>2):</w:t>
      </w:r>
      <w:r>
        <w:rPr>
          <w:rFonts w:eastAsia="Times New Roman"/>
          <w:b/>
          <w:sz w:val="28"/>
          <w:szCs w:val="28"/>
          <w:lang w:val="en-US"/>
        </w:rPr>
        <w:t xml:space="preserve"> </w:t>
      </w:r>
      <w:r w:rsidRPr="007B4C76">
        <w:rPr>
          <w:rFonts w:eastAsia="Times New Roman"/>
          <w:b/>
          <w:sz w:val="28"/>
          <w:szCs w:val="28"/>
          <w:lang w:val="en-US"/>
        </w:rPr>
        <w:t>INTRODUCTORY SOCIOLOGY</w:t>
      </w:r>
      <w:r>
        <w:rPr>
          <w:rFonts w:eastAsia="Times New Roman"/>
          <w:b/>
          <w:sz w:val="28"/>
          <w:szCs w:val="28"/>
          <w:lang w:val="en-US"/>
        </w:rPr>
        <w:t xml:space="preserve"> – 3 (3-0-0) 45 Hours for 15 Weeks</w:t>
      </w:r>
    </w:p>
    <w:p w14:paraId="2EF527AD" w14:textId="77777777" w:rsidR="007B4C76" w:rsidRPr="00C30499" w:rsidRDefault="007B4C76"/>
    <w:p w14:paraId="0DFFD777" w14:textId="77777777" w:rsidR="007B4C76" w:rsidRDefault="007B4C76">
      <w:r w:rsidRPr="007B4C76">
        <w:rPr>
          <w:b/>
        </w:rPr>
        <w:t>Instructor:</w:t>
      </w:r>
      <w:r>
        <w:tab/>
        <w:t>Dr. Neal A. Smithwick</w:t>
      </w:r>
      <w:r>
        <w:tab/>
      </w:r>
      <w:r>
        <w:tab/>
      </w:r>
      <w:r w:rsidRPr="007B4C76">
        <w:rPr>
          <w:b/>
        </w:rPr>
        <w:t>E-mail:</w:t>
      </w:r>
      <w:r>
        <w:t xml:space="preserve"> </w:t>
      </w:r>
      <w:r w:rsidRPr="007B4C76">
        <w:t xml:space="preserve"> </w:t>
      </w:r>
      <w:hyperlink r:id="rId8" w:history="1">
        <w:r w:rsidRPr="007B4C76">
          <w:rPr>
            <w:rStyle w:val="Hyperlink"/>
            <w:u w:val="none"/>
          </w:rPr>
          <w:t>nsmithwick@gprc.ab.ca</w:t>
        </w:r>
      </w:hyperlink>
    </w:p>
    <w:p w14:paraId="2AF9ABE0" w14:textId="77777777" w:rsidR="007B4C76" w:rsidRDefault="007B4C76">
      <w:r w:rsidRPr="007B4C76">
        <w:rPr>
          <w:b/>
        </w:rPr>
        <w:t>Office:</w:t>
      </w:r>
      <w:r w:rsidRPr="007B4C76">
        <w:rPr>
          <w:b/>
        </w:rPr>
        <w:tab/>
      </w:r>
      <w:r>
        <w:tab/>
        <w:t>C410</w:t>
      </w:r>
      <w:r>
        <w:tab/>
      </w:r>
      <w:r>
        <w:tab/>
      </w:r>
      <w:r>
        <w:tab/>
      </w:r>
      <w:r>
        <w:tab/>
      </w:r>
      <w:r>
        <w:tab/>
      </w:r>
      <w:r w:rsidRPr="00C30499">
        <w:rPr>
          <w:b/>
        </w:rPr>
        <w:t>Phone:</w:t>
      </w:r>
      <w:r w:rsidRPr="00C30499">
        <w:t xml:space="preserve"> 780-539-2973</w:t>
      </w:r>
    </w:p>
    <w:p w14:paraId="069FFC3E" w14:textId="77777777" w:rsidR="00620914" w:rsidRPr="00C30499" w:rsidRDefault="00620914"/>
    <w:p w14:paraId="429C7BB1" w14:textId="77777777" w:rsidR="007B4C76" w:rsidRDefault="007B4C76">
      <w:r w:rsidRPr="007B4C76">
        <w:rPr>
          <w:b/>
        </w:rPr>
        <w:t>Office Hours:</w:t>
      </w:r>
      <w:r>
        <w:t xml:space="preserve">  Tuesdays 11:30-12:30; Wednesdays 2:30-3:30; Thursdays 11:30-12:30;</w:t>
      </w:r>
    </w:p>
    <w:p w14:paraId="0842035F" w14:textId="77777777" w:rsidR="007B4C76" w:rsidRDefault="007B4C76">
      <w:r>
        <w:tab/>
      </w:r>
      <w:r>
        <w:tab/>
      </w:r>
      <w:r w:rsidR="000D32CF">
        <w:t xml:space="preserve">  </w:t>
      </w:r>
      <w:r>
        <w:t>or anytime by appointment.</w:t>
      </w:r>
    </w:p>
    <w:p w14:paraId="6788020A" w14:textId="77777777" w:rsidR="007B4C76" w:rsidRPr="000D32CF" w:rsidRDefault="007B4C76">
      <w:pPr>
        <w:rPr>
          <w:sz w:val="8"/>
          <w:szCs w:val="8"/>
        </w:rPr>
      </w:pPr>
    </w:p>
    <w:p w14:paraId="6E04F966" w14:textId="77777777" w:rsidR="00C30499" w:rsidRDefault="00C30499"/>
    <w:p w14:paraId="4FE0BCC2" w14:textId="77777777" w:rsidR="007B4C76" w:rsidRPr="007B4C76" w:rsidRDefault="007B4C76" w:rsidP="007B4C76">
      <w:pPr>
        <w:rPr>
          <w:b/>
        </w:rPr>
      </w:pPr>
      <w:r w:rsidRPr="007B4C76">
        <w:rPr>
          <w:b/>
        </w:rPr>
        <w:t>CALENDAR DESCRIPTION:</w:t>
      </w:r>
    </w:p>
    <w:p w14:paraId="7BB63E4E" w14:textId="77777777" w:rsidR="007B4C76" w:rsidRDefault="007B4C76" w:rsidP="007B4C76">
      <w:r>
        <w:t>This course examines the theory, methods, and substance of sociology. How societies and individuals are shaped and modified by culture, socialization, deviance, stratification, group processes, industrialization, and social movements will be covered.</w:t>
      </w:r>
    </w:p>
    <w:p w14:paraId="198142C1" w14:textId="77777777" w:rsidR="007B4C76" w:rsidRDefault="007B4C76" w:rsidP="007B4C76"/>
    <w:p w14:paraId="5B5D6D25" w14:textId="66EE4DB9" w:rsidR="007B4C76" w:rsidRDefault="005316C3" w:rsidP="007B4C76">
      <w:r w:rsidRPr="00495E45">
        <w:rPr>
          <w:b/>
        </w:rPr>
        <w:t>PREREQUISITE(S)/COREQUISITE</w:t>
      </w:r>
      <w:r w:rsidR="007B4C76" w:rsidRPr="007B4C76">
        <w:rPr>
          <w:b/>
        </w:rPr>
        <w:t>:</w:t>
      </w:r>
      <w:r w:rsidR="007B4C76">
        <w:t xml:space="preserve">  None.</w:t>
      </w:r>
    </w:p>
    <w:p w14:paraId="2A310121" w14:textId="77777777" w:rsidR="007B4C76" w:rsidRDefault="007B4C76" w:rsidP="007B4C76"/>
    <w:p w14:paraId="20331341" w14:textId="4B40E624" w:rsidR="007B4C76" w:rsidRPr="007B4C76" w:rsidRDefault="005316C3" w:rsidP="007B4C76">
      <w:pPr>
        <w:rPr>
          <w:b/>
        </w:rPr>
      </w:pPr>
      <w:r w:rsidRPr="00495E45">
        <w:rPr>
          <w:b/>
        </w:rPr>
        <w:t>REQUIRED TEXT/RESOURCE MATERIALS</w:t>
      </w:r>
      <w:r w:rsidR="007B4C76" w:rsidRPr="007B4C76">
        <w:rPr>
          <w:b/>
        </w:rPr>
        <w:t>:</w:t>
      </w:r>
    </w:p>
    <w:p w14:paraId="62765AB6" w14:textId="77777777" w:rsidR="007B4C76" w:rsidRDefault="007B4C76">
      <w:r w:rsidRPr="007B4C76">
        <w:t xml:space="preserve">Macionis, J. </w:t>
      </w:r>
      <w:proofErr w:type="gramStart"/>
      <w:r w:rsidRPr="007B4C76">
        <w:t xml:space="preserve">and </w:t>
      </w:r>
      <w:r w:rsidR="000D32CF">
        <w:t xml:space="preserve"> L.</w:t>
      </w:r>
      <w:proofErr w:type="gramEnd"/>
      <w:r w:rsidR="000D32CF">
        <w:t xml:space="preserve"> Gerber.  2018.  </w:t>
      </w:r>
      <w:r w:rsidR="000D32CF" w:rsidRPr="000D32CF">
        <w:rPr>
          <w:i/>
        </w:rPr>
        <w:t>Sociology: Ninth Canadian</w:t>
      </w:r>
      <w:r w:rsidRPr="000D32CF">
        <w:rPr>
          <w:i/>
        </w:rPr>
        <w:t xml:space="preserve"> Edition</w:t>
      </w:r>
      <w:r w:rsidR="000D32CF">
        <w:t xml:space="preserve">. Don Mills, Ontario: Pearson </w:t>
      </w:r>
      <w:r w:rsidRPr="007B4C76">
        <w:t>Canada</w:t>
      </w:r>
      <w:r w:rsidR="000D32CF">
        <w:t xml:space="preserve"> Inc</w:t>
      </w:r>
      <w:r w:rsidRPr="007B4C76">
        <w:t>.</w:t>
      </w:r>
    </w:p>
    <w:p w14:paraId="7182D780" w14:textId="77777777" w:rsidR="007B4C76" w:rsidRPr="000D32CF" w:rsidRDefault="007B4C76">
      <w:pPr>
        <w:rPr>
          <w:sz w:val="8"/>
          <w:szCs w:val="8"/>
        </w:rPr>
      </w:pPr>
    </w:p>
    <w:p w14:paraId="43922C1B" w14:textId="77777777" w:rsidR="000D32CF" w:rsidRDefault="000D32CF" w:rsidP="000D32CF">
      <w:pPr>
        <w:pStyle w:val="ListParagraph"/>
        <w:numPr>
          <w:ilvl w:val="0"/>
          <w:numId w:val="2"/>
        </w:numPr>
      </w:pPr>
      <w:r>
        <w:t xml:space="preserve">Supplemental readings will be provided </w:t>
      </w:r>
      <w:r w:rsidR="00240FE9">
        <w:t>for free on our Moodle web-site.</w:t>
      </w:r>
    </w:p>
    <w:p w14:paraId="59B2E325" w14:textId="77777777" w:rsidR="000D32CF" w:rsidRDefault="000D32CF" w:rsidP="000D32CF">
      <w:pPr>
        <w:pStyle w:val="ListParagraph"/>
        <w:numPr>
          <w:ilvl w:val="1"/>
          <w:numId w:val="2"/>
        </w:numPr>
      </w:pPr>
      <w:r>
        <w:t>Be certain to follow our course outline carefully in order to complete readings prior to each lecture.</w:t>
      </w:r>
    </w:p>
    <w:p w14:paraId="3EC0EC64" w14:textId="77777777" w:rsidR="007B4C76" w:rsidRDefault="007B4C76"/>
    <w:p w14:paraId="047E7772" w14:textId="77777777" w:rsidR="005316C3" w:rsidRPr="00495E45" w:rsidRDefault="005316C3" w:rsidP="005316C3">
      <w:pPr>
        <w:pStyle w:val="Heading2"/>
        <w:spacing w:before="0" w:line="276" w:lineRule="auto"/>
        <w:rPr>
          <w:rFonts w:ascii="Times New Roman" w:hAnsi="Times New Roman"/>
          <w:sz w:val="24"/>
        </w:rPr>
      </w:pPr>
      <w:r w:rsidRPr="00495E45">
        <w:rPr>
          <w:rFonts w:ascii="Times New Roman" w:hAnsi="Times New Roman"/>
          <w:b/>
          <w:sz w:val="24"/>
        </w:rPr>
        <w:t xml:space="preserve">DELIVERY MODE(S): </w:t>
      </w:r>
      <w:r>
        <w:rPr>
          <w:rFonts w:ascii="TimesNewRoman" w:hAnsi="TimesNewRoman" w:cs="TimesNewRoman"/>
          <w:sz w:val="24"/>
        </w:rPr>
        <w:t>Lectures &amp; Discussions</w:t>
      </w:r>
    </w:p>
    <w:p w14:paraId="0A398C07" w14:textId="77777777" w:rsidR="00C30499" w:rsidRDefault="00C30499"/>
    <w:p w14:paraId="5CBD97E5" w14:textId="77777777" w:rsidR="007A7435" w:rsidRPr="000D32CF" w:rsidRDefault="007A7435" w:rsidP="007A7435">
      <w:pPr>
        <w:rPr>
          <w:b/>
        </w:rPr>
      </w:pPr>
      <w:r w:rsidRPr="000D32CF">
        <w:rPr>
          <w:b/>
        </w:rPr>
        <w:t>COURSE OBJECTIVES:</w:t>
      </w:r>
      <w:r w:rsidRPr="007A7435">
        <w:t xml:space="preserve"> Students will:</w:t>
      </w:r>
    </w:p>
    <w:p w14:paraId="70792499" w14:textId="77777777" w:rsidR="007A7435" w:rsidRDefault="007A7435" w:rsidP="007A7435">
      <w:pPr>
        <w:pStyle w:val="ListParagraph"/>
        <w:numPr>
          <w:ilvl w:val="0"/>
          <w:numId w:val="2"/>
        </w:numPr>
      </w:pPr>
      <w:r>
        <w:t>Be shown how to apply the theories and methodologies of sociology as a science, and how it relates to people’s individual lives.</w:t>
      </w:r>
    </w:p>
    <w:p w14:paraId="727DFDCF" w14:textId="77777777" w:rsidR="007A7435" w:rsidRDefault="007A7435" w:rsidP="007A7435">
      <w:pPr>
        <w:pStyle w:val="ListParagraph"/>
        <w:numPr>
          <w:ilvl w:val="0"/>
          <w:numId w:val="2"/>
        </w:numPr>
      </w:pPr>
      <w:r>
        <w:t>Be introduced to essential sociological concepts, perspectives, and their historical foundations.</w:t>
      </w:r>
    </w:p>
    <w:p w14:paraId="667EF4B2" w14:textId="77777777" w:rsidR="007A7435" w:rsidRDefault="007A7435" w:rsidP="007A7435">
      <w:pPr>
        <w:pStyle w:val="ListParagraph"/>
        <w:numPr>
          <w:ilvl w:val="0"/>
          <w:numId w:val="2"/>
        </w:numPr>
      </w:pPr>
      <w:r>
        <w:t>Be provided with strong foundational knowledge in preparation for further studies in sociology.</w:t>
      </w:r>
    </w:p>
    <w:p w14:paraId="2F7E2C4D" w14:textId="77777777" w:rsidR="007A7435" w:rsidRDefault="007A7435" w:rsidP="007A7435">
      <w:pPr>
        <w:pStyle w:val="ListParagraph"/>
        <w:numPr>
          <w:ilvl w:val="0"/>
          <w:numId w:val="2"/>
        </w:numPr>
      </w:pPr>
      <w:r>
        <w:t>Be familiarized with the key sociological concepts, theories and debates in present society.</w:t>
      </w:r>
    </w:p>
    <w:p w14:paraId="1676656F" w14:textId="77777777" w:rsidR="007A7435" w:rsidRDefault="007A7435" w:rsidP="007A7435">
      <w:pPr>
        <w:pStyle w:val="ListParagraph"/>
        <w:numPr>
          <w:ilvl w:val="0"/>
          <w:numId w:val="2"/>
        </w:numPr>
      </w:pPr>
      <w:r>
        <w:t>Be shown that economic and political inequality is a common feature in all capitalist societies.</w:t>
      </w:r>
    </w:p>
    <w:p w14:paraId="571E1689" w14:textId="77777777" w:rsidR="007A7435" w:rsidRDefault="007A7435" w:rsidP="007A7435">
      <w:pPr>
        <w:pStyle w:val="ListParagraph"/>
        <w:numPr>
          <w:ilvl w:val="0"/>
          <w:numId w:val="2"/>
        </w:numPr>
      </w:pPr>
      <w:r>
        <w:lastRenderedPageBreak/>
        <w:t>Utilize empirical evidence that race, class, and gender are categorization systems that are socially created and designed to rationalize the uneven distribution of privilege.</w:t>
      </w:r>
    </w:p>
    <w:p w14:paraId="38535CFD" w14:textId="77777777" w:rsidR="007A7435" w:rsidRDefault="007A7435" w:rsidP="007A7435">
      <w:pPr>
        <w:pStyle w:val="ListParagraph"/>
        <w:numPr>
          <w:ilvl w:val="0"/>
          <w:numId w:val="2"/>
        </w:numPr>
      </w:pPr>
      <w:r>
        <w:t>Discuss how institutions are socially constructed in order to enforce and regulate such privilege.</w:t>
      </w:r>
    </w:p>
    <w:p w14:paraId="712319DE" w14:textId="77777777" w:rsidR="007A7435" w:rsidRDefault="007A7435" w:rsidP="007A7435">
      <w:pPr>
        <w:pStyle w:val="ListParagraph"/>
        <w:numPr>
          <w:ilvl w:val="0"/>
          <w:numId w:val="2"/>
        </w:numPr>
      </w:pPr>
      <w:r>
        <w:t>Encouraged to develop essential skills in critical thinking, writing, referencing and research.</w:t>
      </w:r>
    </w:p>
    <w:p w14:paraId="6AA4502F" w14:textId="77777777" w:rsidR="007A7435" w:rsidRDefault="007A7435"/>
    <w:p w14:paraId="21656EE3" w14:textId="77777777" w:rsidR="000A6CB2" w:rsidRPr="000A748D" w:rsidRDefault="000A6CB2" w:rsidP="000A6CB2">
      <w:r w:rsidRPr="00B759CB">
        <w:rPr>
          <w:b/>
        </w:rPr>
        <w:t>LEARNING OUTCOMES:</w:t>
      </w:r>
      <w:r>
        <w:t xml:space="preserve"> Upon completion of the course, students will:</w:t>
      </w:r>
    </w:p>
    <w:p w14:paraId="4B5BB67B" w14:textId="77777777" w:rsidR="000A6CB2" w:rsidRDefault="000A6CB2" w:rsidP="000A6CB2">
      <w:pPr>
        <w:pStyle w:val="ListParagraph"/>
        <w:numPr>
          <w:ilvl w:val="0"/>
          <w:numId w:val="3"/>
        </w:numPr>
      </w:pPr>
      <w:r>
        <w:t>Define a range of sociological concepts used within substantive fields of social science.</w:t>
      </w:r>
    </w:p>
    <w:p w14:paraId="1874797B" w14:textId="77777777" w:rsidR="000A6CB2" w:rsidRDefault="000A6CB2" w:rsidP="000A6CB2">
      <w:pPr>
        <w:pStyle w:val="ListParagraph"/>
        <w:numPr>
          <w:ilvl w:val="0"/>
          <w:numId w:val="3"/>
        </w:numPr>
      </w:pPr>
      <w:r>
        <w:t>Illustrate the applicability of sociological concepts to everyday life.</w:t>
      </w:r>
    </w:p>
    <w:p w14:paraId="476533A2" w14:textId="77777777" w:rsidR="000A6CB2" w:rsidRDefault="000A6CB2" w:rsidP="000A6CB2">
      <w:pPr>
        <w:pStyle w:val="ListParagraph"/>
        <w:numPr>
          <w:ilvl w:val="0"/>
          <w:numId w:val="3"/>
        </w:numPr>
      </w:pPr>
      <w:r>
        <w:t>Identify and explain the methodological approaches and techniques used by social scientists, including their ethical principles.</w:t>
      </w:r>
    </w:p>
    <w:p w14:paraId="107AA06D" w14:textId="77777777" w:rsidR="000A6CB2" w:rsidRDefault="000A6CB2" w:rsidP="000A6CB2">
      <w:pPr>
        <w:pStyle w:val="ListParagraph"/>
        <w:numPr>
          <w:ilvl w:val="0"/>
          <w:numId w:val="3"/>
        </w:numPr>
      </w:pPr>
      <w:r>
        <w:t>Identify social forces and institutions that shape people’s lives, often constraining their individual choices.</w:t>
      </w:r>
    </w:p>
    <w:p w14:paraId="4B692F84" w14:textId="77777777" w:rsidR="000A6CB2" w:rsidRDefault="000A6CB2" w:rsidP="000A6CB2">
      <w:pPr>
        <w:pStyle w:val="ListParagraph"/>
        <w:numPr>
          <w:ilvl w:val="0"/>
          <w:numId w:val="3"/>
        </w:numPr>
      </w:pPr>
      <w:r>
        <w:t>Describe the process of socialization, and how skills, norms and values are learned.</w:t>
      </w:r>
    </w:p>
    <w:p w14:paraId="1D50C474" w14:textId="77777777" w:rsidR="000A6CB2" w:rsidRDefault="000A6CB2" w:rsidP="000A6CB2">
      <w:pPr>
        <w:pStyle w:val="ListParagraph"/>
        <w:numPr>
          <w:ilvl w:val="0"/>
          <w:numId w:val="3"/>
        </w:numPr>
      </w:pPr>
      <w:r>
        <w:t>Analyze social inequality as a social (rather than as an individual) phenomenon.</w:t>
      </w:r>
    </w:p>
    <w:p w14:paraId="3E8D6664" w14:textId="77777777" w:rsidR="000A6CB2" w:rsidRDefault="000A6CB2" w:rsidP="000A6CB2">
      <w:pPr>
        <w:pStyle w:val="ListParagraph"/>
        <w:numPr>
          <w:ilvl w:val="0"/>
          <w:numId w:val="3"/>
        </w:numPr>
      </w:pPr>
      <w:r>
        <w:t>Identify, race, class, ethnicity, and gender as important dimensions of inequality in Canadian social history, and the global spread of such relations.</w:t>
      </w:r>
    </w:p>
    <w:p w14:paraId="519DD269" w14:textId="77777777" w:rsidR="00B759CB" w:rsidRDefault="00B759CB"/>
    <w:p w14:paraId="2E9DD5F2" w14:textId="77777777" w:rsidR="000A6CB2" w:rsidRDefault="000A6CB2"/>
    <w:p w14:paraId="4E4F0862" w14:textId="25CCA60A" w:rsidR="00D12474" w:rsidRPr="00D12474" w:rsidRDefault="00D12474" w:rsidP="004E6682">
      <w:pPr>
        <w:rPr>
          <w:b/>
        </w:rPr>
      </w:pPr>
      <w:r w:rsidRPr="00D12474">
        <w:rPr>
          <w:b/>
        </w:rPr>
        <w:t>TRANSFERABILITY:</w:t>
      </w:r>
      <w:r w:rsidR="005316C3">
        <w:rPr>
          <w:b/>
        </w:rPr>
        <w:t xml:space="preserve"> </w:t>
      </w:r>
      <w:r w:rsidRPr="00D12474">
        <w:t>UA, UC, AU, UL, AF, CU, CUC, GMU, KUC</w:t>
      </w:r>
    </w:p>
    <w:p w14:paraId="4901806D" w14:textId="77777777" w:rsidR="00D12474" w:rsidRDefault="00D12474"/>
    <w:p w14:paraId="1064F499" w14:textId="77777777" w:rsidR="005316C3" w:rsidRPr="00890FD3" w:rsidRDefault="005316C3" w:rsidP="005316C3">
      <w:pPr>
        <w:pStyle w:val="Default"/>
        <w:spacing w:line="276" w:lineRule="auto"/>
        <w:rPr>
          <w:rFonts w:ascii="Times New Roman" w:hAnsi="Times New Roman" w:cs="Times New Roman"/>
        </w:rPr>
      </w:pPr>
      <w:r w:rsidRPr="002121C1">
        <w:rPr>
          <w:rFonts w:ascii="TimesNewRoman" w:hAnsi="TimesNewRoman" w:cs="TimesNewRoman"/>
          <w:b/>
        </w:rPr>
        <w:t>*Warning:</w:t>
      </w:r>
      <w:r>
        <w:rPr>
          <w:rFonts w:ascii="TimesNewRoman" w:hAnsi="TimesNewRoman" w:cs="TimesNewRoman"/>
        </w:rPr>
        <w:t xml:space="preserve"> Although we strive to make the transferability information in this document up-to-date and accurate, </w:t>
      </w:r>
      <w:r w:rsidRPr="00F93661">
        <w:rPr>
          <w:rFonts w:ascii="TimesNewRoman" w:hAnsi="TimesNewRoman" w:cs="TimesNewRoman"/>
          <w:b/>
        </w:rPr>
        <w:t>the student has the final responsibility for ensuring the transferability of this course to Alberta Colleges and Universities</w:t>
      </w:r>
      <w:r>
        <w:rPr>
          <w:rFonts w:ascii="TimesNewRoman" w:hAnsi="TimesNewRoman" w:cs="TimesNewRoman"/>
        </w:rPr>
        <w:t xml:space="preserve">. Please consult the Alberta Transfer Guide for more information. You may check to ensure the transferability of this course at Alberta Transfer Guide at </w:t>
      </w:r>
      <w:hyperlink r:id="rId9" w:anchor="/audienceTypeStep" w:history="1">
        <w:r w:rsidRPr="00890FD3">
          <w:rPr>
            <w:rStyle w:val="Hyperlink"/>
            <w:rFonts w:ascii="Times New Roman" w:hAnsi="Times New Roman"/>
          </w:rPr>
          <w:t>http://transferalberta.alberta.ca/transfer-alberta-search/#/audienceTypeStep</w:t>
        </w:r>
      </w:hyperlink>
    </w:p>
    <w:p w14:paraId="0C0847D6" w14:textId="77777777" w:rsidR="005316C3" w:rsidRPr="000E0E31" w:rsidRDefault="005316C3" w:rsidP="005316C3">
      <w:pPr>
        <w:pStyle w:val="Default"/>
        <w:spacing w:line="276" w:lineRule="auto"/>
        <w:rPr>
          <w:rFonts w:ascii="Times New Roman" w:hAnsi="Times New Roman" w:cs="Times New Roman"/>
          <w:bCs/>
          <w:color w:val="auto"/>
        </w:rPr>
      </w:pPr>
    </w:p>
    <w:p w14:paraId="34B888D7" w14:textId="77777777" w:rsidR="005316C3" w:rsidRPr="0019489A" w:rsidRDefault="005316C3" w:rsidP="005316C3">
      <w:pPr>
        <w:pStyle w:val="Default"/>
        <w:spacing w:line="276" w:lineRule="auto"/>
        <w:rPr>
          <w:rFonts w:ascii="Times New Roman" w:hAnsi="Times New Roman" w:cs="Times New Roman"/>
          <w:color w:val="auto"/>
        </w:rPr>
      </w:pPr>
      <w:r w:rsidRPr="0019489A">
        <w:rPr>
          <w:rFonts w:ascii="Times New Roman" w:hAnsi="Times New Roman" w:cs="Times New Roman"/>
          <w:bCs/>
          <w:color w:val="auto"/>
        </w:rPr>
        <w:t xml:space="preserve">** Grade of D or D+ may not be acceptable for transfer to other post-secondary institutions. </w:t>
      </w:r>
      <w:r w:rsidRPr="00381774">
        <w:rPr>
          <w:rFonts w:ascii="Times New Roman" w:hAnsi="Times New Roman" w:cs="Times New Roman"/>
          <w:b/>
          <w:bCs/>
          <w:color w:val="auto"/>
        </w:rPr>
        <w:t>Students are cautioned that it is their responsibility to contact the receiving institutions to ensure transferability</w:t>
      </w:r>
      <w:r>
        <w:rPr>
          <w:rFonts w:ascii="Times New Roman" w:hAnsi="Times New Roman" w:cs="Times New Roman"/>
          <w:b/>
          <w:bCs/>
          <w:color w:val="auto"/>
        </w:rPr>
        <w:t>.</w:t>
      </w:r>
    </w:p>
    <w:p w14:paraId="59A8B3DB" w14:textId="4769E413" w:rsidR="00C30499" w:rsidRDefault="00C30499"/>
    <w:p w14:paraId="20C3AD0F" w14:textId="06FB19CB" w:rsidR="005316C3" w:rsidRPr="00D12474" w:rsidRDefault="005316C3" w:rsidP="005316C3">
      <w:pPr>
        <w:rPr>
          <w:b/>
        </w:rPr>
      </w:pPr>
      <w:r w:rsidRPr="00D12474">
        <w:rPr>
          <w:b/>
        </w:rPr>
        <w:t>EVALUATION</w:t>
      </w:r>
      <w:r>
        <w:rPr>
          <w:b/>
        </w:rPr>
        <w:t>S</w:t>
      </w:r>
      <w:r w:rsidRPr="00D12474">
        <w:rPr>
          <w:b/>
        </w:rPr>
        <w:t>:</w:t>
      </w:r>
    </w:p>
    <w:p w14:paraId="0DD2D837" w14:textId="77777777" w:rsidR="005316C3" w:rsidRDefault="005316C3" w:rsidP="005316C3">
      <w:pPr>
        <w:ind w:left="1440"/>
      </w:pPr>
      <w:r>
        <w:t>Test #1:</w:t>
      </w:r>
      <w:r>
        <w:tab/>
      </w:r>
      <w:r>
        <w:tab/>
      </w:r>
      <w:r>
        <w:tab/>
      </w:r>
      <w:r>
        <w:tab/>
        <w:t>12.5%</w:t>
      </w:r>
      <w:r>
        <w:tab/>
        <w:t>(October 1)</w:t>
      </w:r>
    </w:p>
    <w:p w14:paraId="6CBD7F8F" w14:textId="77777777" w:rsidR="005316C3" w:rsidRDefault="005316C3" w:rsidP="005316C3">
      <w:pPr>
        <w:ind w:left="1440"/>
      </w:pPr>
      <w:r>
        <w:t>Test #2:</w:t>
      </w:r>
      <w:r>
        <w:tab/>
      </w:r>
      <w:r>
        <w:tab/>
      </w:r>
      <w:r>
        <w:tab/>
      </w:r>
      <w:r>
        <w:tab/>
        <w:t>12.5%</w:t>
      </w:r>
      <w:r>
        <w:tab/>
        <w:t>(November 5)</w:t>
      </w:r>
    </w:p>
    <w:p w14:paraId="3CD37906" w14:textId="77777777" w:rsidR="005316C3" w:rsidRDefault="005316C3" w:rsidP="005316C3">
      <w:pPr>
        <w:ind w:left="1440"/>
      </w:pPr>
      <w:r>
        <w:t>Final Exam:</w:t>
      </w:r>
      <w:r>
        <w:tab/>
      </w:r>
      <w:r>
        <w:tab/>
      </w:r>
      <w:r>
        <w:tab/>
      </w:r>
      <w:r>
        <w:tab/>
        <w:t>3</w:t>
      </w:r>
      <w:r w:rsidRPr="000A76B3">
        <w:t>0%</w:t>
      </w:r>
      <w:r>
        <w:tab/>
        <w:t>(TBA)</w:t>
      </w:r>
    </w:p>
    <w:p w14:paraId="17D6C08F" w14:textId="77777777" w:rsidR="005316C3" w:rsidRDefault="005316C3" w:rsidP="005316C3">
      <w:pPr>
        <w:ind w:left="1440"/>
      </w:pPr>
      <w:r>
        <w:t>Critical Reflection Assignments:</w:t>
      </w:r>
      <w:r>
        <w:tab/>
        <w:t>20%</w:t>
      </w:r>
      <w:r>
        <w:tab/>
        <w:t>(4 x 5% each: See course outline)</w:t>
      </w:r>
    </w:p>
    <w:p w14:paraId="24A5FE93" w14:textId="77777777" w:rsidR="005316C3" w:rsidRDefault="005316C3" w:rsidP="005316C3">
      <w:pPr>
        <w:ind w:left="1440"/>
      </w:pPr>
      <w:r>
        <w:t>Research Outline Assignment:</w:t>
      </w:r>
      <w:r>
        <w:tab/>
        <w:t>25%</w:t>
      </w:r>
      <w:r>
        <w:tab/>
        <w:t>(December 3)</w:t>
      </w:r>
    </w:p>
    <w:p w14:paraId="0F2411F7" w14:textId="77777777" w:rsidR="005316C3" w:rsidRPr="008B36BB" w:rsidRDefault="005316C3" w:rsidP="005316C3">
      <w:pPr>
        <w:rPr>
          <w:sz w:val="12"/>
          <w:szCs w:val="12"/>
        </w:rPr>
      </w:pPr>
    </w:p>
    <w:p w14:paraId="75D1EBEC" w14:textId="77777777" w:rsidR="005316C3" w:rsidRPr="001B7418" w:rsidRDefault="005316C3" w:rsidP="005316C3">
      <w:pPr>
        <w:rPr>
          <w:b/>
        </w:rPr>
      </w:pPr>
      <w:r w:rsidRPr="001B7418">
        <w:rPr>
          <w:b/>
          <w:u w:val="single"/>
        </w:rPr>
        <w:t>Please note</w:t>
      </w:r>
      <w:r w:rsidRPr="001B7418">
        <w:rPr>
          <w:b/>
        </w:rPr>
        <w:t xml:space="preserve">: It is simply unfair to alter the course evaluation for any individual.  Therefore, under any conditions, there will be no alternative tests or assignments if you miss or do poorly on a requirement.  </w:t>
      </w:r>
    </w:p>
    <w:p w14:paraId="1154A99C" w14:textId="77777777" w:rsidR="005316C3" w:rsidRPr="001B7418" w:rsidRDefault="005316C3" w:rsidP="005316C3">
      <w:pPr>
        <w:numPr>
          <w:ilvl w:val="0"/>
          <w:numId w:val="7"/>
        </w:numPr>
        <w:rPr>
          <w:b/>
        </w:rPr>
      </w:pPr>
      <w:r w:rsidRPr="001B7418">
        <w:rPr>
          <w:b/>
        </w:rPr>
        <w:t xml:space="preserve">Furthermore, it is your responsibility to </w:t>
      </w:r>
      <w:r w:rsidRPr="001B7418">
        <w:rPr>
          <w:b/>
          <w:u w:val="single"/>
        </w:rPr>
        <w:t>track your own grades</w:t>
      </w:r>
      <w:r w:rsidRPr="001B7418">
        <w:rPr>
          <w:b/>
        </w:rPr>
        <w:t>: Please do not contact the professor for such information.</w:t>
      </w:r>
    </w:p>
    <w:p w14:paraId="77FB764C" w14:textId="77777777" w:rsidR="005316C3" w:rsidRPr="001B7418" w:rsidRDefault="005316C3" w:rsidP="005316C3">
      <w:pPr>
        <w:rPr>
          <w:sz w:val="12"/>
          <w:szCs w:val="12"/>
        </w:rPr>
      </w:pPr>
    </w:p>
    <w:p w14:paraId="04F63D65" w14:textId="77777777" w:rsidR="005316C3" w:rsidRDefault="005316C3" w:rsidP="005316C3">
      <w:r w:rsidRPr="001B7418">
        <w:rPr>
          <w:b/>
          <w:u w:val="single"/>
        </w:rPr>
        <w:t>Submission &amp; Late Policies</w:t>
      </w:r>
      <w:r w:rsidRPr="004E6682">
        <w:rPr>
          <w:b/>
        </w:rPr>
        <w:t>:</w:t>
      </w:r>
    </w:p>
    <w:p w14:paraId="759E01DD" w14:textId="77777777" w:rsidR="005316C3" w:rsidRDefault="005316C3" w:rsidP="005316C3">
      <w:pPr>
        <w:pStyle w:val="ListParagraph"/>
        <w:numPr>
          <w:ilvl w:val="0"/>
          <w:numId w:val="4"/>
        </w:numPr>
      </w:pPr>
      <w:r>
        <w:lastRenderedPageBreak/>
        <w:t>Equally important to learn and apply professional communication skills, such as writing proper e-mail messages, i</w:t>
      </w:r>
      <w:r w:rsidRPr="004E6682">
        <w:t xml:space="preserve">t is very important to </w:t>
      </w:r>
      <w:r>
        <w:t>learn to meet deadlines.  C</w:t>
      </w:r>
      <w:r w:rsidRPr="004E6682">
        <w:t>o</w:t>
      </w:r>
      <w:r>
        <w:t>mplete your assignments on time!</w:t>
      </w:r>
    </w:p>
    <w:p w14:paraId="49BA61A3" w14:textId="77777777" w:rsidR="005316C3" w:rsidRPr="001B7418" w:rsidRDefault="005316C3" w:rsidP="005316C3">
      <w:pPr>
        <w:pStyle w:val="ListParagraph"/>
        <w:numPr>
          <w:ilvl w:val="0"/>
          <w:numId w:val="4"/>
        </w:numPr>
      </w:pPr>
      <w:r w:rsidRPr="001B7418">
        <w:t xml:space="preserve">Late and/or incomplete assignments will receive a grade of 0%, unless you have a valid reason supported with appropriate documentation (i.e., medical note from an M.D.) and you discuss it with me </w:t>
      </w:r>
      <w:r w:rsidRPr="001B7418">
        <w:rPr>
          <w:b/>
          <w:u w:val="single"/>
        </w:rPr>
        <w:t>well in advance of any due date</w:t>
      </w:r>
      <w:r w:rsidRPr="001B7418">
        <w:t>.</w:t>
      </w:r>
    </w:p>
    <w:p w14:paraId="5CCED67B" w14:textId="77777777" w:rsidR="005316C3" w:rsidRPr="001B7418" w:rsidRDefault="005316C3" w:rsidP="005316C3"/>
    <w:p w14:paraId="06070ADF" w14:textId="77777777" w:rsidR="005316C3" w:rsidRPr="001B7418" w:rsidRDefault="005316C3" w:rsidP="005316C3">
      <w:pPr>
        <w:jc w:val="center"/>
        <w:rPr>
          <w:b/>
          <w:u w:val="single"/>
        </w:rPr>
      </w:pPr>
      <w:r w:rsidRPr="001B7418">
        <w:rPr>
          <w:b/>
          <w:u w:val="single"/>
        </w:rPr>
        <w:t>Test</w:t>
      </w:r>
      <w:r>
        <w:rPr>
          <w:b/>
          <w:u w:val="single"/>
        </w:rPr>
        <w:t>s</w:t>
      </w:r>
      <w:r w:rsidRPr="001B7418">
        <w:rPr>
          <w:b/>
          <w:u w:val="single"/>
        </w:rPr>
        <w:t xml:space="preserve"> and Final Exam</w:t>
      </w:r>
    </w:p>
    <w:p w14:paraId="5738CCD9" w14:textId="77777777" w:rsidR="005316C3" w:rsidRPr="001B7418" w:rsidRDefault="005316C3" w:rsidP="005316C3">
      <w:r>
        <w:tab/>
        <w:t>The two Mid-Term Tests (12.5</w:t>
      </w:r>
      <w:r w:rsidRPr="001B7418">
        <w:t>%</w:t>
      </w:r>
      <w:r>
        <w:t xml:space="preserve"> each</w:t>
      </w:r>
      <w:r w:rsidRPr="001B7418">
        <w:t>) and</w:t>
      </w:r>
      <w:r>
        <w:t xml:space="preserve"> Final Examination (30</w:t>
      </w:r>
      <w:r w:rsidRPr="001B7418">
        <w:t>%) will consist of a</w:t>
      </w:r>
      <w:r>
        <w:t>ny</w:t>
      </w:r>
      <w:r w:rsidRPr="001B7418">
        <w:t xml:space="preserve"> combination of multiple choice, true/false, matching, or short answer questions.  There will be a brief review before each of these evaluations. The two </w:t>
      </w:r>
      <w:r>
        <w:t xml:space="preserve">mid-term </w:t>
      </w:r>
      <w:r w:rsidRPr="001B7418">
        <w:t xml:space="preserve">test materials are </w:t>
      </w:r>
      <w:r w:rsidRPr="001B7418">
        <w:rPr>
          <w:i/>
          <w:u w:val="single"/>
        </w:rPr>
        <w:t>not</w:t>
      </w:r>
      <w:r w:rsidRPr="001B7418">
        <w:t xml:space="preserve"> cumulative</w:t>
      </w:r>
      <w:r>
        <w:t>, but the final exam is</w:t>
      </w:r>
      <w:r w:rsidRPr="001B7418">
        <w:t>.</w:t>
      </w:r>
    </w:p>
    <w:p w14:paraId="592537FA" w14:textId="77777777" w:rsidR="005316C3" w:rsidRPr="001B7418" w:rsidRDefault="005316C3" w:rsidP="005316C3"/>
    <w:p w14:paraId="03E15781" w14:textId="77777777" w:rsidR="005316C3" w:rsidRPr="001B7418" w:rsidRDefault="005316C3" w:rsidP="005316C3">
      <w:pPr>
        <w:tabs>
          <w:tab w:val="num" w:pos="0"/>
        </w:tabs>
        <w:jc w:val="center"/>
        <w:rPr>
          <w:rFonts w:eastAsia="Times New Roman"/>
          <w:b/>
          <w:u w:val="single"/>
        </w:rPr>
      </w:pPr>
      <w:r w:rsidRPr="001B7418">
        <w:rPr>
          <w:rFonts w:eastAsia="Times New Roman"/>
          <w:b/>
          <w:u w:val="single"/>
        </w:rPr>
        <w:t>Critical Reflection Assignments</w:t>
      </w:r>
    </w:p>
    <w:p w14:paraId="76E68FA1" w14:textId="77777777" w:rsidR="005316C3" w:rsidRPr="001B7418" w:rsidRDefault="005316C3" w:rsidP="005316C3">
      <w:pPr>
        <w:tabs>
          <w:tab w:val="num" w:pos="0"/>
        </w:tabs>
        <w:rPr>
          <w:rFonts w:eastAsia="Times New Roman"/>
        </w:rPr>
      </w:pPr>
      <w:r w:rsidRPr="001B7418">
        <w:rPr>
          <w:rFonts w:eastAsia="Times New Roman"/>
        </w:rPr>
        <w:tab/>
      </w:r>
      <w:r>
        <w:rPr>
          <w:rFonts w:eastAsia="Times New Roman"/>
        </w:rPr>
        <w:t>There will be four</w:t>
      </w:r>
      <w:r w:rsidRPr="001B7418">
        <w:rPr>
          <w:rFonts w:eastAsia="Times New Roman"/>
        </w:rPr>
        <w:t>, semi-formal critical reflections due throughout t</w:t>
      </w:r>
      <w:r>
        <w:rPr>
          <w:rFonts w:eastAsia="Times New Roman"/>
        </w:rPr>
        <w:t>he course.  Select any topic of interest</w:t>
      </w:r>
      <w:r w:rsidRPr="001B7418">
        <w:rPr>
          <w:rFonts w:eastAsia="Times New Roman"/>
        </w:rPr>
        <w:t xml:space="preserve"> in which we are studying. You should write about a topic that is discussed</w:t>
      </w:r>
      <w:r>
        <w:rPr>
          <w:rFonts w:eastAsia="Times New Roman"/>
        </w:rPr>
        <w:t xml:space="preserve"> or read</w:t>
      </w:r>
      <w:r w:rsidRPr="001B7418">
        <w:rPr>
          <w:rFonts w:eastAsia="Times New Roman"/>
        </w:rPr>
        <w:t xml:space="preserve"> during the course scheduled time period</w:t>
      </w:r>
      <w:r>
        <w:rPr>
          <w:rFonts w:eastAsia="Times New Roman"/>
        </w:rPr>
        <w:t>, but you may</w:t>
      </w:r>
      <w:r w:rsidRPr="001B7418">
        <w:rPr>
          <w:rFonts w:eastAsia="Times New Roman"/>
        </w:rPr>
        <w:t xml:space="preserve"> only </w:t>
      </w:r>
      <w:proofErr w:type="gramStart"/>
      <w:r w:rsidRPr="001B7418">
        <w:rPr>
          <w:rFonts w:eastAsia="Times New Roman"/>
        </w:rPr>
        <w:t>chose</w:t>
      </w:r>
      <w:proofErr w:type="gramEnd"/>
      <w:r w:rsidRPr="001B7418">
        <w:rPr>
          <w:rFonts w:eastAsia="Times New Roman"/>
        </w:rPr>
        <w:t xml:space="preserve"> such a topic once.  These are to be submitted </w:t>
      </w:r>
      <w:r>
        <w:rPr>
          <w:rFonts w:eastAsia="Times New Roman"/>
        </w:rPr>
        <w:t xml:space="preserve">as </w:t>
      </w:r>
      <w:r w:rsidRPr="008B36BB">
        <w:rPr>
          <w:rFonts w:eastAsia="Times New Roman"/>
          <w:b/>
          <w:u w:val="single"/>
        </w:rPr>
        <w:t>hard copies</w:t>
      </w:r>
      <w:r>
        <w:rPr>
          <w:rFonts w:eastAsia="Times New Roman"/>
        </w:rPr>
        <w:t xml:space="preserve"> </w:t>
      </w:r>
      <w:r w:rsidRPr="001B7418">
        <w:rPr>
          <w:rFonts w:eastAsia="Times New Roman"/>
        </w:rPr>
        <w:t xml:space="preserve">at </w:t>
      </w:r>
      <w:r>
        <w:rPr>
          <w:rFonts w:eastAsia="Times New Roman"/>
        </w:rPr>
        <w:t>the beginning</w:t>
      </w:r>
      <w:r w:rsidRPr="001B7418">
        <w:rPr>
          <w:rFonts w:eastAsia="Times New Roman"/>
        </w:rPr>
        <w:t xml:space="preserve"> of class on the respective due dates, and are to be typed with double spacing, proper paragraphing and grammar.  These reflections do not require citations or outside resources.  Each reflection will be approximately 500 words, utilizing the proper academic writing guidelines (provided).  Learn time management!  For these assignments, late papers are unacceptable.</w:t>
      </w:r>
    </w:p>
    <w:p w14:paraId="0621144B" w14:textId="77777777" w:rsidR="005316C3" w:rsidRDefault="005316C3" w:rsidP="005316C3">
      <w:pPr>
        <w:numPr>
          <w:ilvl w:val="0"/>
          <w:numId w:val="8"/>
        </w:numPr>
        <w:tabs>
          <w:tab w:val="num" w:pos="0"/>
        </w:tabs>
        <w:contextualSpacing/>
        <w:rPr>
          <w:rFonts w:eastAsia="Times New Roman"/>
        </w:rPr>
      </w:pPr>
      <w:r w:rsidRPr="001B7418">
        <w:rPr>
          <w:rFonts w:eastAsia="Times New Roman"/>
        </w:rPr>
        <w:t>T</w:t>
      </w:r>
      <w:r>
        <w:rPr>
          <w:rFonts w:eastAsia="Times New Roman"/>
        </w:rPr>
        <w:t>ime permitting, there may</w:t>
      </w:r>
      <w:r w:rsidRPr="001B7418">
        <w:rPr>
          <w:rFonts w:eastAsia="Times New Roman"/>
        </w:rPr>
        <w:t xml:space="preserve"> be class time provided to work on these assignments.</w:t>
      </w:r>
    </w:p>
    <w:p w14:paraId="3E143E03" w14:textId="77777777" w:rsidR="005316C3" w:rsidRDefault="005316C3" w:rsidP="005316C3">
      <w:pPr>
        <w:numPr>
          <w:ilvl w:val="0"/>
          <w:numId w:val="8"/>
        </w:numPr>
        <w:tabs>
          <w:tab w:val="num" w:pos="0"/>
        </w:tabs>
        <w:contextualSpacing/>
        <w:rPr>
          <w:rFonts w:eastAsia="Times New Roman"/>
        </w:rPr>
      </w:pPr>
      <w:r>
        <w:rPr>
          <w:rFonts w:eastAsia="Times New Roman"/>
        </w:rPr>
        <w:t>Two Clear Objectives:</w:t>
      </w:r>
    </w:p>
    <w:p w14:paraId="299BDED8" w14:textId="77777777" w:rsidR="005316C3" w:rsidRPr="001B7418" w:rsidRDefault="005316C3" w:rsidP="005316C3">
      <w:pPr>
        <w:pStyle w:val="ListParagraph"/>
        <w:numPr>
          <w:ilvl w:val="0"/>
          <w:numId w:val="9"/>
        </w:numPr>
        <w:rPr>
          <w:rFonts w:eastAsia="Times New Roman"/>
        </w:rPr>
      </w:pPr>
      <w:r w:rsidRPr="001B7418">
        <w:rPr>
          <w:rFonts w:eastAsia="Times New Roman"/>
        </w:rPr>
        <w:t xml:space="preserve">Basic academic writing </w:t>
      </w:r>
      <w:r w:rsidRPr="001B7418">
        <w:rPr>
          <w:rFonts w:eastAsia="Times New Roman"/>
          <w:b/>
          <w:u w:val="single"/>
        </w:rPr>
        <w:t>structure</w:t>
      </w:r>
      <w:r w:rsidRPr="001B7418">
        <w:rPr>
          <w:rFonts w:eastAsia="Times New Roman"/>
        </w:rPr>
        <w:t xml:space="preserve"> of an essay </w:t>
      </w:r>
      <w:r w:rsidRPr="000A76B3">
        <w:rPr>
          <w:rFonts w:eastAsia="Times New Roman"/>
          <w:b/>
          <w:u w:val="single"/>
        </w:rPr>
        <w:t>body</w:t>
      </w:r>
      <w:r w:rsidRPr="001B7418">
        <w:rPr>
          <w:rFonts w:eastAsia="Times New Roman"/>
        </w:rPr>
        <w:t>.</w:t>
      </w:r>
    </w:p>
    <w:p w14:paraId="5BC0D192" w14:textId="77777777" w:rsidR="005316C3" w:rsidRPr="001B7418" w:rsidRDefault="005316C3" w:rsidP="005316C3">
      <w:pPr>
        <w:pStyle w:val="ListParagraph"/>
        <w:numPr>
          <w:ilvl w:val="0"/>
          <w:numId w:val="9"/>
        </w:numPr>
        <w:rPr>
          <w:rFonts w:eastAsia="Times New Roman"/>
        </w:rPr>
      </w:pPr>
      <w:r>
        <w:rPr>
          <w:rFonts w:eastAsia="Times New Roman"/>
        </w:rPr>
        <w:t xml:space="preserve">Basic academic writing </w:t>
      </w:r>
      <w:r w:rsidRPr="001B7418">
        <w:rPr>
          <w:rFonts w:eastAsia="Times New Roman"/>
          <w:b/>
          <w:u w:val="single"/>
        </w:rPr>
        <w:t>grammar</w:t>
      </w:r>
      <w:r>
        <w:rPr>
          <w:rFonts w:eastAsia="Times New Roman"/>
        </w:rPr>
        <w:t>.</w:t>
      </w:r>
    </w:p>
    <w:p w14:paraId="0F34A45C" w14:textId="77777777" w:rsidR="005316C3" w:rsidRDefault="005316C3" w:rsidP="005316C3"/>
    <w:p w14:paraId="0D0F08AD" w14:textId="77777777" w:rsidR="005316C3" w:rsidRPr="001B7418" w:rsidRDefault="005316C3" w:rsidP="005316C3">
      <w:pPr>
        <w:jc w:val="center"/>
        <w:rPr>
          <w:b/>
          <w:u w:val="single"/>
        </w:rPr>
      </w:pPr>
      <w:r w:rsidRPr="001B7418">
        <w:rPr>
          <w:b/>
          <w:u w:val="single"/>
        </w:rPr>
        <w:t>Research Outline Assignment</w:t>
      </w:r>
    </w:p>
    <w:p w14:paraId="14CC919E" w14:textId="77777777" w:rsidR="005316C3" w:rsidRPr="001B7418" w:rsidRDefault="005316C3" w:rsidP="005316C3">
      <w:pPr>
        <w:ind w:firstLine="720"/>
      </w:pPr>
      <w:r w:rsidRPr="001B7418">
        <w:t xml:space="preserve">There will be a research project assigned during the first weeks of the course.  This is essentially a “non-essay” assignment, in which students will learn strategies for locating peer reviewed, academic resources, and then organizing research into a logical essay </w:t>
      </w:r>
      <w:r w:rsidRPr="001B7418">
        <w:rPr>
          <w:u w:val="single"/>
        </w:rPr>
        <w:t>outline</w:t>
      </w:r>
      <w:r>
        <w:t xml:space="preserve">.  A late penalty </w:t>
      </w:r>
      <w:r w:rsidRPr="001B7418">
        <w:t xml:space="preserve">will be enforced should you miss the class on the date which it is due. </w:t>
      </w:r>
      <w:r w:rsidRPr="001B7418">
        <w:rPr>
          <w:b/>
        </w:rPr>
        <w:t xml:space="preserve"> </w:t>
      </w:r>
      <w:r w:rsidRPr="001B7418">
        <w:rPr>
          <w:b/>
          <w:u w:val="single"/>
        </w:rPr>
        <w:t>Hard copies only</w:t>
      </w:r>
      <w:r w:rsidRPr="001B7418">
        <w:t xml:space="preserve">.  Essentially, you will be submitting a detailed research </w:t>
      </w:r>
      <w:r w:rsidRPr="001B7418">
        <w:rPr>
          <w:i/>
          <w:u w:val="single"/>
        </w:rPr>
        <w:t>outline</w:t>
      </w:r>
      <w:r w:rsidRPr="001B7418">
        <w:t xml:space="preserve"> (rather than a completed formal essay) which includes paraphrasing research and utilizing proper citations.</w:t>
      </w:r>
    </w:p>
    <w:p w14:paraId="445F8D7C" w14:textId="77777777" w:rsidR="005316C3" w:rsidRPr="00C30499" w:rsidRDefault="005316C3"/>
    <w:p w14:paraId="3808C5BB" w14:textId="17F15138" w:rsidR="004E6682" w:rsidRDefault="004E6682" w:rsidP="004E6682">
      <w:pPr>
        <w:outlineLvl w:val="1"/>
        <w:rPr>
          <w:rFonts w:eastAsia="Times New Roman"/>
          <w:b/>
          <w:lang w:val="en-US"/>
        </w:rPr>
      </w:pPr>
      <w:r w:rsidRPr="004E6682">
        <w:rPr>
          <w:rFonts w:eastAsia="Times New Roman"/>
          <w:b/>
          <w:lang w:val="en-US"/>
        </w:rPr>
        <w:t>GRADING CRITERIA:</w:t>
      </w:r>
    </w:p>
    <w:p w14:paraId="77BBDB80" w14:textId="77777777" w:rsidR="005316C3" w:rsidRPr="0019489A" w:rsidRDefault="005316C3" w:rsidP="005316C3">
      <w:pPr>
        <w:rPr>
          <w:b/>
        </w:rPr>
      </w:pPr>
      <w:r>
        <w:t>Please note that most u</w:t>
      </w:r>
      <w:r w:rsidRPr="0019489A">
        <w:t xml:space="preserve">niversities will not accept your course for transfer credit </w:t>
      </w:r>
      <w:r w:rsidRPr="0019489A">
        <w:rPr>
          <w:b/>
        </w:rPr>
        <w:t>IF</w:t>
      </w:r>
      <w:r w:rsidRPr="0019489A">
        <w:t xml:space="preserve"> your grade is </w:t>
      </w:r>
      <w:r w:rsidRPr="0019489A">
        <w:rPr>
          <w:b/>
        </w:rPr>
        <w:t>less than C-</w:t>
      </w:r>
      <w:r w:rsidRPr="0019489A">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4E6682" w:rsidRPr="004E6682" w14:paraId="7C604D26" w14:textId="77777777" w:rsidTr="004D1D2B">
        <w:tc>
          <w:tcPr>
            <w:tcW w:w="1548" w:type="dxa"/>
          </w:tcPr>
          <w:p w14:paraId="4396635C" w14:textId="77777777" w:rsidR="004E6682" w:rsidRPr="004E6682" w:rsidRDefault="004E6682" w:rsidP="004E6682">
            <w:pPr>
              <w:jc w:val="center"/>
              <w:rPr>
                <w:rFonts w:eastAsia="Times New Roman"/>
                <w:lang w:val="en-US"/>
              </w:rPr>
            </w:pPr>
            <w:r w:rsidRPr="004E6682">
              <w:rPr>
                <w:rFonts w:eastAsia="Times New Roman"/>
                <w:b/>
                <w:bCs/>
                <w:lang w:val="en-US"/>
              </w:rPr>
              <w:t>Alpha Grade</w:t>
            </w:r>
          </w:p>
        </w:tc>
        <w:tc>
          <w:tcPr>
            <w:tcW w:w="1620" w:type="dxa"/>
          </w:tcPr>
          <w:p w14:paraId="7B6EA4BF" w14:textId="77777777" w:rsidR="004E6682" w:rsidRPr="004E6682" w:rsidRDefault="004E6682" w:rsidP="004E6682">
            <w:pPr>
              <w:jc w:val="center"/>
              <w:rPr>
                <w:rFonts w:eastAsia="Times New Roman"/>
                <w:lang w:val="en-US"/>
              </w:rPr>
            </w:pPr>
            <w:r w:rsidRPr="004E6682">
              <w:rPr>
                <w:rFonts w:eastAsia="Times New Roman"/>
                <w:b/>
                <w:bCs/>
                <w:lang w:val="en-US"/>
              </w:rPr>
              <w:t>4-point Equivalent</w:t>
            </w:r>
          </w:p>
        </w:tc>
        <w:tc>
          <w:tcPr>
            <w:tcW w:w="1620" w:type="dxa"/>
          </w:tcPr>
          <w:p w14:paraId="5EB33BE8" w14:textId="77777777" w:rsidR="004E6682" w:rsidRPr="004E6682" w:rsidRDefault="004E6682" w:rsidP="004E6682">
            <w:pPr>
              <w:jc w:val="center"/>
              <w:rPr>
                <w:rFonts w:eastAsia="Times New Roman"/>
                <w:lang w:val="en-US"/>
              </w:rPr>
            </w:pPr>
            <w:r w:rsidRPr="004E6682">
              <w:rPr>
                <w:rFonts w:eastAsia="Times New Roman"/>
                <w:b/>
                <w:bCs/>
                <w:lang w:val="en-US"/>
              </w:rPr>
              <w:t>Percentage Guidelines</w:t>
            </w:r>
          </w:p>
        </w:tc>
        <w:tc>
          <w:tcPr>
            <w:tcW w:w="236" w:type="dxa"/>
            <w:shd w:val="pct50" w:color="auto" w:fill="auto"/>
          </w:tcPr>
          <w:p w14:paraId="1D0E0B53" w14:textId="77777777" w:rsidR="004E6682" w:rsidRPr="004E6682" w:rsidRDefault="004E6682" w:rsidP="004E6682">
            <w:pPr>
              <w:jc w:val="center"/>
              <w:rPr>
                <w:rFonts w:eastAsia="Times New Roman"/>
                <w:lang w:val="en-US"/>
              </w:rPr>
            </w:pPr>
          </w:p>
        </w:tc>
        <w:tc>
          <w:tcPr>
            <w:tcW w:w="1384" w:type="dxa"/>
          </w:tcPr>
          <w:p w14:paraId="3ED5330A" w14:textId="77777777" w:rsidR="004E6682" w:rsidRPr="004E6682" w:rsidRDefault="004E6682" w:rsidP="004E6682">
            <w:pPr>
              <w:jc w:val="center"/>
              <w:rPr>
                <w:rFonts w:eastAsia="Times New Roman"/>
                <w:lang w:val="en-US"/>
              </w:rPr>
            </w:pPr>
            <w:r w:rsidRPr="004E6682">
              <w:rPr>
                <w:rFonts w:eastAsia="Times New Roman"/>
                <w:b/>
                <w:bCs/>
                <w:lang w:val="en-US"/>
              </w:rPr>
              <w:t>Alpha Grade</w:t>
            </w:r>
          </w:p>
        </w:tc>
        <w:tc>
          <w:tcPr>
            <w:tcW w:w="1620" w:type="dxa"/>
          </w:tcPr>
          <w:p w14:paraId="1413CFD7" w14:textId="77777777" w:rsidR="004E6682" w:rsidRPr="004E6682" w:rsidRDefault="004E6682" w:rsidP="004E6682">
            <w:pPr>
              <w:jc w:val="center"/>
              <w:rPr>
                <w:rFonts w:eastAsia="Times New Roman"/>
                <w:lang w:val="en-US"/>
              </w:rPr>
            </w:pPr>
            <w:r w:rsidRPr="004E6682">
              <w:rPr>
                <w:rFonts w:eastAsia="Times New Roman"/>
                <w:b/>
                <w:bCs/>
                <w:lang w:val="en-US"/>
              </w:rPr>
              <w:t>4-point Equivalent</w:t>
            </w:r>
          </w:p>
        </w:tc>
        <w:tc>
          <w:tcPr>
            <w:tcW w:w="1440" w:type="dxa"/>
          </w:tcPr>
          <w:p w14:paraId="57193057" w14:textId="77777777" w:rsidR="004E6682" w:rsidRPr="004E6682" w:rsidRDefault="004E6682" w:rsidP="004E6682">
            <w:pPr>
              <w:jc w:val="center"/>
              <w:rPr>
                <w:rFonts w:eastAsia="Times New Roman"/>
                <w:lang w:val="en-US"/>
              </w:rPr>
            </w:pPr>
            <w:r w:rsidRPr="004E6682">
              <w:rPr>
                <w:rFonts w:eastAsia="Times New Roman"/>
                <w:b/>
                <w:bCs/>
                <w:lang w:val="en-US"/>
              </w:rPr>
              <w:t>Percentage Guidelines</w:t>
            </w:r>
          </w:p>
        </w:tc>
      </w:tr>
      <w:tr w:rsidR="004E6682" w:rsidRPr="004E6682" w14:paraId="35578890" w14:textId="77777777" w:rsidTr="004D1D2B">
        <w:tc>
          <w:tcPr>
            <w:tcW w:w="1548" w:type="dxa"/>
          </w:tcPr>
          <w:p w14:paraId="157C98F4" w14:textId="77777777" w:rsidR="004E6682" w:rsidRPr="004E6682" w:rsidRDefault="004E6682" w:rsidP="004E6682">
            <w:pPr>
              <w:jc w:val="center"/>
              <w:rPr>
                <w:rFonts w:eastAsia="Times New Roman"/>
                <w:lang w:val="en-US"/>
              </w:rPr>
            </w:pPr>
            <w:r w:rsidRPr="004E6682">
              <w:rPr>
                <w:rFonts w:eastAsia="Times New Roman"/>
                <w:lang w:val="en-US"/>
              </w:rPr>
              <w:t>A+</w:t>
            </w:r>
          </w:p>
        </w:tc>
        <w:tc>
          <w:tcPr>
            <w:tcW w:w="1620" w:type="dxa"/>
          </w:tcPr>
          <w:p w14:paraId="68047CB7" w14:textId="77777777" w:rsidR="004E6682" w:rsidRPr="004E6682" w:rsidRDefault="004E6682" w:rsidP="004E6682">
            <w:pPr>
              <w:jc w:val="center"/>
              <w:rPr>
                <w:rFonts w:eastAsia="Times New Roman"/>
                <w:lang w:val="en-US"/>
              </w:rPr>
            </w:pPr>
            <w:r w:rsidRPr="004E6682">
              <w:rPr>
                <w:rFonts w:eastAsia="Times New Roman"/>
                <w:lang w:val="en-US"/>
              </w:rPr>
              <w:t>4.0</w:t>
            </w:r>
          </w:p>
        </w:tc>
        <w:tc>
          <w:tcPr>
            <w:tcW w:w="1620" w:type="dxa"/>
          </w:tcPr>
          <w:p w14:paraId="0F315B8A" w14:textId="77777777" w:rsidR="004E6682" w:rsidRPr="004E6682" w:rsidRDefault="004E6682" w:rsidP="004E6682">
            <w:pPr>
              <w:jc w:val="center"/>
              <w:rPr>
                <w:rFonts w:eastAsia="Times New Roman"/>
                <w:lang w:val="en-US"/>
              </w:rPr>
            </w:pPr>
            <w:r>
              <w:rPr>
                <w:rFonts w:eastAsia="Times New Roman"/>
                <w:lang w:val="en-US"/>
              </w:rPr>
              <w:t>90</w:t>
            </w:r>
            <w:r w:rsidRPr="004E6682">
              <w:rPr>
                <w:rFonts w:eastAsia="Times New Roman"/>
                <w:lang w:val="en-US"/>
              </w:rPr>
              <w:t>-100</w:t>
            </w:r>
          </w:p>
        </w:tc>
        <w:tc>
          <w:tcPr>
            <w:tcW w:w="236" w:type="dxa"/>
            <w:shd w:val="pct50" w:color="auto" w:fill="auto"/>
          </w:tcPr>
          <w:p w14:paraId="7391758D" w14:textId="77777777" w:rsidR="004E6682" w:rsidRPr="004E6682" w:rsidRDefault="004E6682" w:rsidP="004E6682">
            <w:pPr>
              <w:jc w:val="center"/>
              <w:rPr>
                <w:rFonts w:eastAsia="Times New Roman"/>
                <w:lang w:val="en-US"/>
              </w:rPr>
            </w:pPr>
          </w:p>
        </w:tc>
        <w:tc>
          <w:tcPr>
            <w:tcW w:w="1384" w:type="dxa"/>
          </w:tcPr>
          <w:p w14:paraId="2E5799CF" w14:textId="77777777" w:rsidR="004E6682" w:rsidRPr="004E6682" w:rsidRDefault="004E6682" w:rsidP="004E6682">
            <w:pPr>
              <w:jc w:val="center"/>
              <w:rPr>
                <w:rFonts w:eastAsia="Times New Roman"/>
                <w:lang w:val="en-US"/>
              </w:rPr>
            </w:pPr>
            <w:r w:rsidRPr="004E6682">
              <w:rPr>
                <w:rFonts w:eastAsia="Times New Roman"/>
                <w:lang w:val="en-US"/>
              </w:rPr>
              <w:t>C+</w:t>
            </w:r>
          </w:p>
        </w:tc>
        <w:tc>
          <w:tcPr>
            <w:tcW w:w="1620" w:type="dxa"/>
          </w:tcPr>
          <w:p w14:paraId="71B47024" w14:textId="77777777" w:rsidR="004E6682" w:rsidRPr="004E6682" w:rsidRDefault="004E6682" w:rsidP="004E6682">
            <w:pPr>
              <w:jc w:val="center"/>
              <w:rPr>
                <w:rFonts w:eastAsia="Times New Roman"/>
                <w:lang w:val="en-US"/>
              </w:rPr>
            </w:pPr>
            <w:r w:rsidRPr="004E6682">
              <w:rPr>
                <w:rFonts w:eastAsia="Times New Roman"/>
                <w:lang w:val="en-US"/>
              </w:rPr>
              <w:t>2.3</w:t>
            </w:r>
          </w:p>
        </w:tc>
        <w:tc>
          <w:tcPr>
            <w:tcW w:w="1440" w:type="dxa"/>
          </w:tcPr>
          <w:p w14:paraId="323EFC08" w14:textId="77777777" w:rsidR="004E6682" w:rsidRPr="004E6682" w:rsidRDefault="004E6682" w:rsidP="004E6682">
            <w:pPr>
              <w:jc w:val="center"/>
              <w:rPr>
                <w:rFonts w:eastAsia="Times New Roman"/>
                <w:lang w:val="en-US"/>
              </w:rPr>
            </w:pPr>
            <w:r>
              <w:rPr>
                <w:rFonts w:eastAsia="Times New Roman"/>
                <w:lang w:val="en-US"/>
              </w:rPr>
              <w:t>67</w:t>
            </w:r>
            <w:r w:rsidRPr="004E6682">
              <w:rPr>
                <w:rFonts w:eastAsia="Times New Roman"/>
                <w:lang w:val="en-US"/>
              </w:rPr>
              <w:t>-69</w:t>
            </w:r>
          </w:p>
        </w:tc>
      </w:tr>
      <w:tr w:rsidR="004E6682" w:rsidRPr="004E6682" w14:paraId="586E5B1F" w14:textId="77777777" w:rsidTr="004D1D2B">
        <w:tc>
          <w:tcPr>
            <w:tcW w:w="1548" w:type="dxa"/>
          </w:tcPr>
          <w:p w14:paraId="7A1EC4FD" w14:textId="77777777" w:rsidR="004E6682" w:rsidRPr="004E6682" w:rsidRDefault="004E6682" w:rsidP="004E6682">
            <w:pPr>
              <w:jc w:val="center"/>
              <w:rPr>
                <w:rFonts w:eastAsia="Times New Roman"/>
                <w:lang w:val="en-US"/>
              </w:rPr>
            </w:pPr>
            <w:r w:rsidRPr="004E6682">
              <w:rPr>
                <w:rFonts w:eastAsia="Times New Roman"/>
                <w:lang w:val="en-US"/>
              </w:rPr>
              <w:t>A</w:t>
            </w:r>
          </w:p>
        </w:tc>
        <w:tc>
          <w:tcPr>
            <w:tcW w:w="1620" w:type="dxa"/>
          </w:tcPr>
          <w:p w14:paraId="09782576" w14:textId="77777777" w:rsidR="004E6682" w:rsidRPr="004E6682" w:rsidRDefault="004E6682" w:rsidP="004E6682">
            <w:pPr>
              <w:jc w:val="center"/>
              <w:rPr>
                <w:rFonts w:eastAsia="Times New Roman"/>
                <w:lang w:val="en-US"/>
              </w:rPr>
            </w:pPr>
            <w:r w:rsidRPr="004E6682">
              <w:rPr>
                <w:rFonts w:eastAsia="Times New Roman"/>
                <w:lang w:val="en-US"/>
              </w:rPr>
              <w:t>4.0</w:t>
            </w:r>
          </w:p>
        </w:tc>
        <w:tc>
          <w:tcPr>
            <w:tcW w:w="1620" w:type="dxa"/>
          </w:tcPr>
          <w:p w14:paraId="6141C39B" w14:textId="77777777" w:rsidR="004E6682" w:rsidRPr="004E6682" w:rsidRDefault="004E6682" w:rsidP="004E6682">
            <w:pPr>
              <w:jc w:val="center"/>
              <w:rPr>
                <w:rFonts w:eastAsia="Times New Roman"/>
                <w:lang w:val="en-US"/>
              </w:rPr>
            </w:pPr>
            <w:r>
              <w:rPr>
                <w:rFonts w:eastAsia="Times New Roman"/>
                <w:lang w:val="en-US"/>
              </w:rPr>
              <w:t>85-89</w:t>
            </w:r>
          </w:p>
        </w:tc>
        <w:tc>
          <w:tcPr>
            <w:tcW w:w="236" w:type="dxa"/>
            <w:shd w:val="pct50" w:color="auto" w:fill="auto"/>
          </w:tcPr>
          <w:p w14:paraId="32FA03CD" w14:textId="77777777" w:rsidR="004E6682" w:rsidRPr="004E6682" w:rsidRDefault="004E6682" w:rsidP="004E6682">
            <w:pPr>
              <w:jc w:val="center"/>
              <w:rPr>
                <w:rFonts w:eastAsia="Times New Roman"/>
                <w:lang w:val="en-US"/>
              </w:rPr>
            </w:pPr>
          </w:p>
        </w:tc>
        <w:tc>
          <w:tcPr>
            <w:tcW w:w="1384" w:type="dxa"/>
          </w:tcPr>
          <w:p w14:paraId="3C7097EE" w14:textId="77777777" w:rsidR="004E6682" w:rsidRPr="004E6682" w:rsidRDefault="004E6682" w:rsidP="004E6682">
            <w:pPr>
              <w:jc w:val="center"/>
              <w:rPr>
                <w:rFonts w:eastAsia="Times New Roman"/>
                <w:lang w:val="en-US"/>
              </w:rPr>
            </w:pPr>
            <w:r w:rsidRPr="004E6682">
              <w:rPr>
                <w:rFonts w:eastAsia="Times New Roman"/>
                <w:lang w:val="en-US"/>
              </w:rPr>
              <w:t>C</w:t>
            </w:r>
          </w:p>
        </w:tc>
        <w:tc>
          <w:tcPr>
            <w:tcW w:w="1620" w:type="dxa"/>
          </w:tcPr>
          <w:p w14:paraId="468151BD" w14:textId="77777777" w:rsidR="004E6682" w:rsidRPr="004E6682" w:rsidRDefault="004E6682" w:rsidP="004E6682">
            <w:pPr>
              <w:jc w:val="center"/>
              <w:rPr>
                <w:rFonts w:eastAsia="Times New Roman"/>
                <w:lang w:val="en-US"/>
              </w:rPr>
            </w:pPr>
            <w:r w:rsidRPr="004E6682">
              <w:rPr>
                <w:rFonts w:eastAsia="Times New Roman"/>
                <w:lang w:val="en-US"/>
              </w:rPr>
              <w:t>2.0</w:t>
            </w:r>
          </w:p>
        </w:tc>
        <w:tc>
          <w:tcPr>
            <w:tcW w:w="1440" w:type="dxa"/>
          </w:tcPr>
          <w:p w14:paraId="6A29960D" w14:textId="77777777" w:rsidR="004E6682" w:rsidRPr="004E6682" w:rsidRDefault="004E6682" w:rsidP="004E6682">
            <w:pPr>
              <w:jc w:val="center"/>
              <w:rPr>
                <w:rFonts w:eastAsia="Times New Roman"/>
                <w:lang w:val="en-US"/>
              </w:rPr>
            </w:pPr>
            <w:r>
              <w:rPr>
                <w:rFonts w:eastAsia="Times New Roman"/>
                <w:lang w:val="en-US"/>
              </w:rPr>
              <w:t>63-66</w:t>
            </w:r>
          </w:p>
        </w:tc>
      </w:tr>
      <w:tr w:rsidR="004E6682" w:rsidRPr="004E6682" w14:paraId="7E994A0B" w14:textId="77777777" w:rsidTr="004D1D2B">
        <w:tc>
          <w:tcPr>
            <w:tcW w:w="1548" w:type="dxa"/>
          </w:tcPr>
          <w:p w14:paraId="1CAA8B68" w14:textId="77777777" w:rsidR="004E6682" w:rsidRPr="004E6682" w:rsidRDefault="004E6682" w:rsidP="004E6682">
            <w:pPr>
              <w:jc w:val="center"/>
              <w:rPr>
                <w:rFonts w:eastAsia="Times New Roman"/>
                <w:lang w:val="en-US"/>
              </w:rPr>
            </w:pPr>
            <w:r w:rsidRPr="004E6682">
              <w:rPr>
                <w:rFonts w:eastAsia="Times New Roman"/>
                <w:lang w:val="en-US"/>
              </w:rPr>
              <w:t>A-</w:t>
            </w:r>
          </w:p>
        </w:tc>
        <w:tc>
          <w:tcPr>
            <w:tcW w:w="1620" w:type="dxa"/>
          </w:tcPr>
          <w:p w14:paraId="55B2D1C6" w14:textId="77777777" w:rsidR="004E6682" w:rsidRPr="004E6682" w:rsidRDefault="004E6682" w:rsidP="004E6682">
            <w:pPr>
              <w:jc w:val="center"/>
              <w:rPr>
                <w:rFonts w:eastAsia="Times New Roman"/>
                <w:lang w:val="en-US"/>
              </w:rPr>
            </w:pPr>
            <w:r w:rsidRPr="004E6682">
              <w:rPr>
                <w:rFonts w:eastAsia="Times New Roman"/>
                <w:lang w:val="en-US"/>
              </w:rPr>
              <w:t>3.7</w:t>
            </w:r>
          </w:p>
        </w:tc>
        <w:tc>
          <w:tcPr>
            <w:tcW w:w="1620" w:type="dxa"/>
          </w:tcPr>
          <w:p w14:paraId="48266D39" w14:textId="77777777" w:rsidR="004E6682" w:rsidRPr="004E6682" w:rsidRDefault="004E6682" w:rsidP="004E6682">
            <w:pPr>
              <w:jc w:val="center"/>
              <w:rPr>
                <w:rFonts w:eastAsia="Times New Roman"/>
                <w:lang w:val="en-US"/>
              </w:rPr>
            </w:pPr>
            <w:r>
              <w:rPr>
                <w:rFonts w:eastAsia="Times New Roman"/>
                <w:lang w:val="en-US"/>
              </w:rPr>
              <w:t>80-84</w:t>
            </w:r>
          </w:p>
        </w:tc>
        <w:tc>
          <w:tcPr>
            <w:tcW w:w="236" w:type="dxa"/>
            <w:shd w:val="pct50" w:color="auto" w:fill="auto"/>
          </w:tcPr>
          <w:p w14:paraId="05390AD0" w14:textId="77777777" w:rsidR="004E6682" w:rsidRPr="004E6682" w:rsidRDefault="004E6682" w:rsidP="004E6682">
            <w:pPr>
              <w:jc w:val="center"/>
              <w:rPr>
                <w:rFonts w:eastAsia="Times New Roman"/>
                <w:lang w:val="en-US"/>
              </w:rPr>
            </w:pPr>
          </w:p>
        </w:tc>
        <w:tc>
          <w:tcPr>
            <w:tcW w:w="1384" w:type="dxa"/>
            <w:tcBorders>
              <w:bottom w:val="single" w:sz="4" w:space="0" w:color="000000"/>
            </w:tcBorders>
          </w:tcPr>
          <w:p w14:paraId="78607EA3" w14:textId="77777777" w:rsidR="004E6682" w:rsidRPr="004E6682" w:rsidRDefault="004E6682" w:rsidP="004E6682">
            <w:pPr>
              <w:jc w:val="center"/>
              <w:rPr>
                <w:rFonts w:eastAsia="Times New Roman"/>
                <w:lang w:val="en-US"/>
              </w:rPr>
            </w:pPr>
            <w:r w:rsidRPr="004E6682">
              <w:rPr>
                <w:rFonts w:eastAsia="Times New Roman"/>
                <w:lang w:val="en-US"/>
              </w:rPr>
              <w:t>C-</w:t>
            </w:r>
          </w:p>
        </w:tc>
        <w:tc>
          <w:tcPr>
            <w:tcW w:w="1620" w:type="dxa"/>
            <w:tcBorders>
              <w:bottom w:val="single" w:sz="4" w:space="0" w:color="000000"/>
            </w:tcBorders>
          </w:tcPr>
          <w:p w14:paraId="28E73272" w14:textId="77777777" w:rsidR="004E6682" w:rsidRPr="004E6682" w:rsidRDefault="004E6682" w:rsidP="004E6682">
            <w:pPr>
              <w:jc w:val="center"/>
              <w:rPr>
                <w:rFonts w:eastAsia="Times New Roman"/>
                <w:lang w:val="en-US"/>
              </w:rPr>
            </w:pPr>
            <w:r w:rsidRPr="004E6682">
              <w:rPr>
                <w:rFonts w:eastAsia="Times New Roman"/>
                <w:lang w:val="en-US"/>
              </w:rPr>
              <w:t>1.7</w:t>
            </w:r>
          </w:p>
        </w:tc>
        <w:tc>
          <w:tcPr>
            <w:tcW w:w="1440" w:type="dxa"/>
            <w:tcBorders>
              <w:bottom w:val="single" w:sz="4" w:space="0" w:color="000000"/>
            </w:tcBorders>
          </w:tcPr>
          <w:p w14:paraId="48870360" w14:textId="77777777" w:rsidR="004E6682" w:rsidRPr="004E6682" w:rsidRDefault="004E6682" w:rsidP="004E6682">
            <w:pPr>
              <w:jc w:val="center"/>
              <w:rPr>
                <w:rFonts w:eastAsia="Times New Roman"/>
                <w:lang w:val="en-US"/>
              </w:rPr>
            </w:pPr>
            <w:r w:rsidRPr="004E6682">
              <w:rPr>
                <w:rFonts w:eastAsia="Times New Roman"/>
                <w:lang w:val="en-US"/>
              </w:rPr>
              <w:t>60-62</w:t>
            </w:r>
          </w:p>
        </w:tc>
      </w:tr>
      <w:tr w:rsidR="004E6682" w:rsidRPr="004E6682" w14:paraId="216FC342" w14:textId="77777777" w:rsidTr="004D1D2B">
        <w:tc>
          <w:tcPr>
            <w:tcW w:w="1548" w:type="dxa"/>
          </w:tcPr>
          <w:p w14:paraId="59BA95D6" w14:textId="77777777" w:rsidR="004E6682" w:rsidRPr="004E6682" w:rsidRDefault="004E6682" w:rsidP="004E6682">
            <w:pPr>
              <w:jc w:val="center"/>
              <w:rPr>
                <w:rFonts w:eastAsia="Times New Roman"/>
                <w:lang w:val="en-US"/>
              </w:rPr>
            </w:pPr>
            <w:r w:rsidRPr="004E6682">
              <w:rPr>
                <w:rFonts w:eastAsia="Times New Roman"/>
                <w:lang w:val="en-US"/>
              </w:rPr>
              <w:t>B+</w:t>
            </w:r>
          </w:p>
        </w:tc>
        <w:tc>
          <w:tcPr>
            <w:tcW w:w="1620" w:type="dxa"/>
          </w:tcPr>
          <w:p w14:paraId="661306BC" w14:textId="77777777" w:rsidR="004E6682" w:rsidRPr="004E6682" w:rsidRDefault="004E6682" w:rsidP="004E6682">
            <w:pPr>
              <w:jc w:val="center"/>
              <w:rPr>
                <w:rFonts w:eastAsia="Times New Roman"/>
                <w:lang w:val="en-US"/>
              </w:rPr>
            </w:pPr>
            <w:r w:rsidRPr="004E6682">
              <w:rPr>
                <w:rFonts w:eastAsia="Times New Roman"/>
                <w:lang w:val="en-US"/>
              </w:rPr>
              <w:t>3.3</w:t>
            </w:r>
          </w:p>
        </w:tc>
        <w:tc>
          <w:tcPr>
            <w:tcW w:w="1620" w:type="dxa"/>
          </w:tcPr>
          <w:p w14:paraId="02F64BE4" w14:textId="77777777" w:rsidR="004E6682" w:rsidRPr="004E6682" w:rsidRDefault="004E6682" w:rsidP="004E6682">
            <w:pPr>
              <w:jc w:val="center"/>
              <w:rPr>
                <w:rFonts w:eastAsia="Times New Roman"/>
                <w:lang w:val="en-US"/>
              </w:rPr>
            </w:pPr>
            <w:r>
              <w:rPr>
                <w:rFonts w:eastAsia="Times New Roman"/>
                <w:lang w:val="en-US"/>
              </w:rPr>
              <w:t>77-79</w:t>
            </w:r>
          </w:p>
        </w:tc>
        <w:tc>
          <w:tcPr>
            <w:tcW w:w="236" w:type="dxa"/>
            <w:shd w:val="pct50" w:color="auto" w:fill="auto"/>
          </w:tcPr>
          <w:p w14:paraId="3DCA2B64" w14:textId="77777777" w:rsidR="004E6682" w:rsidRPr="004E6682" w:rsidRDefault="004E6682" w:rsidP="004E6682">
            <w:pPr>
              <w:jc w:val="center"/>
              <w:rPr>
                <w:rFonts w:eastAsia="Times New Roman"/>
                <w:lang w:val="en-US"/>
              </w:rPr>
            </w:pPr>
          </w:p>
        </w:tc>
        <w:tc>
          <w:tcPr>
            <w:tcW w:w="1384" w:type="dxa"/>
            <w:shd w:val="pct15" w:color="auto" w:fill="auto"/>
          </w:tcPr>
          <w:p w14:paraId="0FEF72B3" w14:textId="77777777" w:rsidR="004E6682" w:rsidRPr="004E6682" w:rsidRDefault="004E6682" w:rsidP="004E6682">
            <w:pPr>
              <w:jc w:val="center"/>
              <w:rPr>
                <w:rFonts w:eastAsia="Times New Roman"/>
                <w:lang w:val="en-US"/>
              </w:rPr>
            </w:pPr>
            <w:r w:rsidRPr="004E6682">
              <w:rPr>
                <w:rFonts w:eastAsia="Times New Roman"/>
                <w:lang w:val="en-US"/>
              </w:rPr>
              <w:t>D+</w:t>
            </w:r>
          </w:p>
        </w:tc>
        <w:tc>
          <w:tcPr>
            <w:tcW w:w="1620" w:type="dxa"/>
            <w:shd w:val="pct15" w:color="auto" w:fill="auto"/>
          </w:tcPr>
          <w:p w14:paraId="700FFF90" w14:textId="77777777" w:rsidR="004E6682" w:rsidRPr="004E6682" w:rsidRDefault="004E6682" w:rsidP="004E6682">
            <w:pPr>
              <w:jc w:val="center"/>
              <w:rPr>
                <w:rFonts w:eastAsia="Times New Roman"/>
                <w:lang w:val="en-US"/>
              </w:rPr>
            </w:pPr>
            <w:r w:rsidRPr="004E6682">
              <w:rPr>
                <w:rFonts w:eastAsia="Times New Roman"/>
                <w:lang w:val="en-US"/>
              </w:rPr>
              <w:t>1.3</w:t>
            </w:r>
          </w:p>
        </w:tc>
        <w:tc>
          <w:tcPr>
            <w:tcW w:w="1440" w:type="dxa"/>
            <w:shd w:val="pct15" w:color="auto" w:fill="auto"/>
          </w:tcPr>
          <w:p w14:paraId="30CC1C8B" w14:textId="77777777" w:rsidR="004E6682" w:rsidRPr="004E6682" w:rsidRDefault="004E6682" w:rsidP="004E6682">
            <w:pPr>
              <w:jc w:val="center"/>
              <w:rPr>
                <w:rFonts w:eastAsia="Times New Roman"/>
                <w:lang w:val="en-US"/>
              </w:rPr>
            </w:pPr>
            <w:r>
              <w:rPr>
                <w:rFonts w:eastAsia="Times New Roman"/>
                <w:lang w:val="en-US"/>
              </w:rPr>
              <w:t>55</w:t>
            </w:r>
            <w:r w:rsidRPr="004E6682">
              <w:rPr>
                <w:rFonts w:eastAsia="Times New Roman"/>
                <w:lang w:val="en-US"/>
              </w:rPr>
              <w:t>-59</w:t>
            </w:r>
          </w:p>
        </w:tc>
      </w:tr>
      <w:tr w:rsidR="004E6682" w:rsidRPr="004E6682" w14:paraId="3449FE90" w14:textId="77777777" w:rsidTr="004D1D2B">
        <w:tc>
          <w:tcPr>
            <w:tcW w:w="1548" w:type="dxa"/>
          </w:tcPr>
          <w:p w14:paraId="57A28EBF" w14:textId="77777777" w:rsidR="004E6682" w:rsidRPr="004E6682" w:rsidRDefault="004E6682" w:rsidP="004E6682">
            <w:pPr>
              <w:jc w:val="center"/>
              <w:rPr>
                <w:rFonts w:eastAsia="Times New Roman"/>
                <w:lang w:val="en-US"/>
              </w:rPr>
            </w:pPr>
            <w:r w:rsidRPr="004E6682">
              <w:rPr>
                <w:rFonts w:eastAsia="Times New Roman"/>
                <w:lang w:val="en-US"/>
              </w:rPr>
              <w:t>B</w:t>
            </w:r>
          </w:p>
        </w:tc>
        <w:tc>
          <w:tcPr>
            <w:tcW w:w="1620" w:type="dxa"/>
          </w:tcPr>
          <w:p w14:paraId="124B1213" w14:textId="77777777" w:rsidR="004E6682" w:rsidRPr="004E6682" w:rsidRDefault="004E6682" w:rsidP="004E6682">
            <w:pPr>
              <w:jc w:val="center"/>
              <w:rPr>
                <w:rFonts w:eastAsia="Times New Roman"/>
                <w:lang w:val="en-US"/>
              </w:rPr>
            </w:pPr>
            <w:r w:rsidRPr="004E6682">
              <w:rPr>
                <w:rFonts w:eastAsia="Times New Roman"/>
                <w:lang w:val="en-US"/>
              </w:rPr>
              <w:t>3.0</w:t>
            </w:r>
          </w:p>
        </w:tc>
        <w:tc>
          <w:tcPr>
            <w:tcW w:w="1620" w:type="dxa"/>
          </w:tcPr>
          <w:p w14:paraId="650130D3" w14:textId="77777777" w:rsidR="004E6682" w:rsidRPr="004E6682" w:rsidRDefault="004E6682" w:rsidP="004E6682">
            <w:pPr>
              <w:jc w:val="center"/>
              <w:rPr>
                <w:rFonts w:eastAsia="Times New Roman"/>
                <w:lang w:val="en-US"/>
              </w:rPr>
            </w:pPr>
            <w:r>
              <w:rPr>
                <w:rFonts w:eastAsia="Times New Roman"/>
                <w:lang w:val="en-US"/>
              </w:rPr>
              <w:t>73-76</w:t>
            </w:r>
          </w:p>
        </w:tc>
        <w:tc>
          <w:tcPr>
            <w:tcW w:w="236" w:type="dxa"/>
            <w:shd w:val="pct50" w:color="auto" w:fill="auto"/>
          </w:tcPr>
          <w:p w14:paraId="79BB0B41" w14:textId="77777777" w:rsidR="004E6682" w:rsidRPr="004E6682" w:rsidRDefault="004E6682" w:rsidP="004E6682">
            <w:pPr>
              <w:jc w:val="center"/>
              <w:rPr>
                <w:rFonts w:eastAsia="Times New Roman"/>
                <w:lang w:val="en-US"/>
              </w:rPr>
            </w:pPr>
          </w:p>
        </w:tc>
        <w:tc>
          <w:tcPr>
            <w:tcW w:w="1384" w:type="dxa"/>
            <w:shd w:val="pct15" w:color="auto" w:fill="auto"/>
          </w:tcPr>
          <w:p w14:paraId="17ABBF71" w14:textId="77777777" w:rsidR="004E6682" w:rsidRPr="004E6682" w:rsidRDefault="004E6682" w:rsidP="004E6682">
            <w:pPr>
              <w:jc w:val="center"/>
              <w:rPr>
                <w:rFonts w:eastAsia="Times New Roman"/>
                <w:lang w:val="en-US"/>
              </w:rPr>
            </w:pPr>
            <w:r w:rsidRPr="004E6682">
              <w:rPr>
                <w:rFonts w:eastAsia="Times New Roman"/>
                <w:lang w:val="en-US"/>
              </w:rPr>
              <w:t>D</w:t>
            </w:r>
          </w:p>
        </w:tc>
        <w:tc>
          <w:tcPr>
            <w:tcW w:w="1620" w:type="dxa"/>
            <w:shd w:val="pct15" w:color="auto" w:fill="auto"/>
          </w:tcPr>
          <w:p w14:paraId="32DC0B39" w14:textId="77777777" w:rsidR="004E6682" w:rsidRPr="004E6682" w:rsidRDefault="004E6682" w:rsidP="004E6682">
            <w:pPr>
              <w:jc w:val="center"/>
              <w:rPr>
                <w:rFonts w:eastAsia="Times New Roman"/>
                <w:lang w:val="en-US"/>
              </w:rPr>
            </w:pPr>
            <w:r w:rsidRPr="004E6682">
              <w:rPr>
                <w:rFonts w:eastAsia="Times New Roman"/>
                <w:lang w:val="en-US"/>
              </w:rPr>
              <w:t>1.0</w:t>
            </w:r>
          </w:p>
        </w:tc>
        <w:tc>
          <w:tcPr>
            <w:tcW w:w="1440" w:type="dxa"/>
            <w:shd w:val="pct15" w:color="auto" w:fill="auto"/>
          </w:tcPr>
          <w:p w14:paraId="3EA753E3" w14:textId="77777777" w:rsidR="004E6682" w:rsidRPr="004E6682" w:rsidRDefault="004E6682" w:rsidP="004E6682">
            <w:pPr>
              <w:jc w:val="center"/>
              <w:rPr>
                <w:rFonts w:eastAsia="Times New Roman"/>
                <w:lang w:val="en-US"/>
              </w:rPr>
            </w:pPr>
            <w:r w:rsidRPr="004E6682">
              <w:rPr>
                <w:rFonts w:eastAsia="Times New Roman"/>
                <w:lang w:val="en-US"/>
              </w:rPr>
              <w:t>50-54</w:t>
            </w:r>
          </w:p>
        </w:tc>
      </w:tr>
      <w:tr w:rsidR="004E6682" w:rsidRPr="004E6682" w14:paraId="7E8720AC" w14:textId="77777777" w:rsidTr="004D1D2B">
        <w:tc>
          <w:tcPr>
            <w:tcW w:w="1548" w:type="dxa"/>
          </w:tcPr>
          <w:p w14:paraId="15B79EA6" w14:textId="77777777" w:rsidR="004E6682" w:rsidRPr="004E6682" w:rsidRDefault="004E6682" w:rsidP="004E6682">
            <w:pPr>
              <w:jc w:val="center"/>
              <w:rPr>
                <w:rFonts w:eastAsia="Times New Roman"/>
                <w:lang w:val="en-US"/>
              </w:rPr>
            </w:pPr>
            <w:r w:rsidRPr="004E6682">
              <w:rPr>
                <w:rFonts w:eastAsia="Times New Roman"/>
                <w:lang w:val="en-US"/>
              </w:rPr>
              <w:t>B-</w:t>
            </w:r>
          </w:p>
        </w:tc>
        <w:tc>
          <w:tcPr>
            <w:tcW w:w="1620" w:type="dxa"/>
          </w:tcPr>
          <w:p w14:paraId="404E12F5" w14:textId="77777777" w:rsidR="004E6682" w:rsidRPr="004E6682" w:rsidRDefault="004E6682" w:rsidP="004E6682">
            <w:pPr>
              <w:jc w:val="center"/>
              <w:rPr>
                <w:rFonts w:eastAsia="Times New Roman"/>
                <w:lang w:val="en-US"/>
              </w:rPr>
            </w:pPr>
            <w:r w:rsidRPr="004E6682">
              <w:rPr>
                <w:rFonts w:eastAsia="Times New Roman"/>
                <w:lang w:val="en-US"/>
              </w:rPr>
              <w:t>2.7</w:t>
            </w:r>
          </w:p>
        </w:tc>
        <w:tc>
          <w:tcPr>
            <w:tcW w:w="1620" w:type="dxa"/>
          </w:tcPr>
          <w:p w14:paraId="0E3A13E1" w14:textId="77777777" w:rsidR="004E6682" w:rsidRPr="004E6682" w:rsidRDefault="004E6682" w:rsidP="004E6682">
            <w:pPr>
              <w:jc w:val="center"/>
              <w:rPr>
                <w:rFonts w:eastAsia="Times New Roman"/>
                <w:lang w:val="en-US"/>
              </w:rPr>
            </w:pPr>
            <w:r>
              <w:rPr>
                <w:rFonts w:eastAsia="Times New Roman"/>
                <w:lang w:val="en-US"/>
              </w:rPr>
              <w:t>70-72</w:t>
            </w:r>
          </w:p>
        </w:tc>
        <w:tc>
          <w:tcPr>
            <w:tcW w:w="236" w:type="dxa"/>
            <w:shd w:val="pct50" w:color="auto" w:fill="auto"/>
          </w:tcPr>
          <w:p w14:paraId="65194E2A" w14:textId="77777777" w:rsidR="004E6682" w:rsidRPr="004E6682" w:rsidRDefault="004E6682" w:rsidP="004E6682">
            <w:pPr>
              <w:jc w:val="center"/>
              <w:rPr>
                <w:rFonts w:eastAsia="Times New Roman"/>
                <w:lang w:val="en-US"/>
              </w:rPr>
            </w:pPr>
          </w:p>
        </w:tc>
        <w:tc>
          <w:tcPr>
            <w:tcW w:w="1384" w:type="dxa"/>
            <w:shd w:val="pct15" w:color="auto" w:fill="auto"/>
          </w:tcPr>
          <w:p w14:paraId="16D8A0A4" w14:textId="77777777" w:rsidR="004E6682" w:rsidRPr="004E6682" w:rsidRDefault="004E6682" w:rsidP="004E6682">
            <w:pPr>
              <w:jc w:val="center"/>
              <w:rPr>
                <w:rFonts w:eastAsia="Times New Roman"/>
                <w:lang w:val="en-US"/>
              </w:rPr>
            </w:pPr>
            <w:r w:rsidRPr="004E6682">
              <w:rPr>
                <w:rFonts w:eastAsia="Times New Roman"/>
                <w:lang w:val="en-US"/>
              </w:rPr>
              <w:t>F</w:t>
            </w:r>
          </w:p>
        </w:tc>
        <w:tc>
          <w:tcPr>
            <w:tcW w:w="1620" w:type="dxa"/>
            <w:shd w:val="pct15" w:color="auto" w:fill="auto"/>
          </w:tcPr>
          <w:p w14:paraId="0F975EF7" w14:textId="77777777" w:rsidR="004E6682" w:rsidRPr="004E6682" w:rsidRDefault="004E6682" w:rsidP="004E6682">
            <w:pPr>
              <w:jc w:val="center"/>
              <w:rPr>
                <w:rFonts w:eastAsia="Times New Roman"/>
                <w:lang w:val="en-US"/>
              </w:rPr>
            </w:pPr>
            <w:r w:rsidRPr="004E6682">
              <w:rPr>
                <w:rFonts w:eastAsia="Times New Roman"/>
                <w:lang w:val="en-US"/>
              </w:rPr>
              <w:t>0.0</w:t>
            </w:r>
          </w:p>
        </w:tc>
        <w:tc>
          <w:tcPr>
            <w:tcW w:w="1440" w:type="dxa"/>
            <w:shd w:val="pct15" w:color="auto" w:fill="auto"/>
          </w:tcPr>
          <w:p w14:paraId="3D22E3BA" w14:textId="77777777" w:rsidR="004E6682" w:rsidRPr="004E6682" w:rsidRDefault="004E6682" w:rsidP="004E6682">
            <w:pPr>
              <w:jc w:val="center"/>
              <w:rPr>
                <w:rFonts w:eastAsia="Times New Roman"/>
                <w:lang w:val="en-US"/>
              </w:rPr>
            </w:pPr>
            <w:r>
              <w:rPr>
                <w:rFonts w:eastAsia="Times New Roman"/>
                <w:lang w:val="en-US"/>
              </w:rPr>
              <w:t>0</w:t>
            </w:r>
            <w:r w:rsidRPr="004E6682">
              <w:rPr>
                <w:rFonts w:eastAsia="Times New Roman"/>
                <w:lang w:val="en-US"/>
              </w:rPr>
              <w:t>-49</w:t>
            </w:r>
          </w:p>
        </w:tc>
      </w:tr>
    </w:tbl>
    <w:p w14:paraId="20FD58FA" w14:textId="77777777" w:rsidR="004E6682" w:rsidRPr="004E6682" w:rsidRDefault="004E6682"/>
    <w:p w14:paraId="2BF24D95" w14:textId="77777777" w:rsidR="005316C3" w:rsidRDefault="005316C3">
      <w:pPr>
        <w:rPr>
          <w:b/>
        </w:rPr>
      </w:pPr>
    </w:p>
    <w:p w14:paraId="5908555A" w14:textId="4D17FA83" w:rsidR="001B7418" w:rsidRPr="008B36BB" w:rsidRDefault="008B36BB">
      <w:pPr>
        <w:rPr>
          <w:b/>
        </w:rPr>
      </w:pPr>
      <w:r w:rsidRPr="008B36BB">
        <w:rPr>
          <w:b/>
        </w:rPr>
        <w:lastRenderedPageBreak/>
        <w:t>COURSE OUTLINE:</w:t>
      </w:r>
    </w:p>
    <w:p w14:paraId="2FBF47B8" w14:textId="77777777" w:rsidR="008B36BB" w:rsidRPr="008B36BB" w:rsidRDefault="008B36BB" w:rsidP="008B36BB">
      <w:pPr>
        <w:rPr>
          <w:rFonts w:eastAsia="Times New Roman"/>
        </w:rPr>
      </w:pPr>
    </w:p>
    <w:tbl>
      <w:tblPr>
        <w:tblStyle w:val="TableGrid"/>
        <w:tblW w:w="10348" w:type="dxa"/>
        <w:tblInd w:w="-459" w:type="dxa"/>
        <w:tblLayout w:type="fixed"/>
        <w:tblLook w:val="04A0" w:firstRow="1" w:lastRow="0" w:firstColumn="1" w:lastColumn="0" w:noHBand="0" w:noVBand="1"/>
      </w:tblPr>
      <w:tblGrid>
        <w:gridCol w:w="851"/>
        <w:gridCol w:w="3969"/>
        <w:gridCol w:w="5528"/>
      </w:tblGrid>
      <w:tr w:rsidR="008B36BB" w:rsidRPr="008B36BB" w14:paraId="301E7C40" w14:textId="77777777" w:rsidTr="004468DC">
        <w:tc>
          <w:tcPr>
            <w:tcW w:w="851" w:type="dxa"/>
          </w:tcPr>
          <w:p w14:paraId="582F3881" w14:textId="77777777" w:rsidR="008B36BB" w:rsidRPr="008B36BB" w:rsidRDefault="008B36BB" w:rsidP="008B36BB">
            <w:pPr>
              <w:rPr>
                <w:rFonts w:eastAsia="Times New Roman"/>
                <w:b/>
              </w:rPr>
            </w:pPr>
            <w:r w:rsidRPr="008B36BB">
              <w:rPr>
                <w:rFonts w:eastAsia="Times New Roman"/>
                <w:b/>
              </w:rPr>
              <w:t>Date</w:t>
            </w:r>
          </w:p>
        </w:tc>
        <w:tc>
          <w:tcPr>
            <w:tcW w:w="3969" w:type="dxa"/>
          </w:tcPr>
          <w:p w14:paraId="2697A4D3" w14:textId="77777777" w:rsidR="008B36BB" w:rsidRPr="008B36BB" w:rsidRDefault="008B36BB" w:rsidP="008B36BB">
            <w:pPr>
              <w:rPr>
                <w:rFonts w:eastAsia="Times New Roman"/>
                <w:b/>
              </w:rPr>
            </w:pPr>
            <w:r w:rsidRPr="008B36BB">
              <w:rPr>
                <w:rFonts w:eastAsia="Times New Roman"/>
                <w:b/>
              </w:rPr>
              <w:t>Topic</w:t>
            </w:r>
          </w:p>
        </w:tc>
        <w:tc>
          <w:tcPr>
            <w:tcW w:w="5528" w:type="dxa"/>
          </w:tcPr>
          <w:p w14:paraId="229B0513" w14:textId="77777777" w:rsidR="008B36BB" w:rsidRPr="008B36BB" w:rsidRDefault="008B36BB" w:rsidP="008B36BB">
            <w:pPr>
              <w:rPr>
                <w:rFonts w:eastAsia="Times New Roman"/>
                <w:b/>
              </w:rPr>
            </w:pPr>
            <w:r w:rsidRPr="008B36BB">
              <w:rPr>
                <w:rFonts w:eastAsia="Times New Roman"/>
                <w:b/>
              </w:rPr>
              <w:t>Readings/Assignments Due</w:t>
            </w:r>
          </w:p>
        </w:tc>
      </w:tr>
      <w:tr w:rsidR="008B36BB" w:rsidRPr="008B36BB" w14:paraId="4AF5E927" w14:textId="77777777" w:rsidTr="004468DC">
        <w:tc>
          <w:tcPr>
            <w:tcW w:w="851" w:type="dxa"/>
          </w:tcPr>
          <w:p w14:paraId="1C916EA1" w14:textId="77777777" w:rsidR="008B36BB" w:rsidRDefault="008B36BB" w:rsidP="008B36BB">
            <w:pPr>
              <w:jc w:val="center"/>
              <w:rPr>
                <w:rFonts w:eastAsia="Times New Roman"/>
              </w:rPr>
            </w:pPr>
            <w:r w:rsidRPr="008B36BB">
              <w:rPr>
                <w:rFonts w:eastAsia="Times New Roman"/>
              </w:rPr>
              <w:t>Sept</w:t>
            </w:r>
            <w:r>
              <w:rPr>
                <w:rFonts w:eastAsia="Times New Roman"/>
              </w:rPr>
              <w:t>.</w:t>
            </w:r>
          </w:p>
          <w:p w14:paraId="124DE5FE" w14:textId="77777777" w:rsidR="008B36BB" w:rsidRPr="008B36BB" w:rsidRDefault="008B36BB" w:rsidP="008B36BB">
            <w:pPr>
              <w:jc w:val="center"/>
              <w:rPr>
                <w:rFonts w:eastAsia="Times New Roman"/>
              </w:rPr>
            </w:pPr>
            <w:r>
              <w:rPr>
                <w:rFonts w:eastAsia="Times New Roman"/>
              </w:rPr>
              <w:t>10</w:t>
            </w:r>
          </w:p>
        </w:tc>
        <w:tc>
          <w:tcPr>
            <w:tcW w:w="3969" w:type="dxa"/>
          </w:tcPr>
          <w:p w14:paraId="517CEA09" w14:textId="77777777" w:rsidR="00FA7AAD" w:rsidRDefault="00FA7AAD" w:rsidP="00FA7AAD">
            <w:pPr>
              <w:rPr>
                <w:rFonts w:eastAsia="Times New Roman"/>
              </w:rPr>
            </w:pPr>
            <w:r>
              <w:rPr>
                <w:rFonts w:eastAsia="Times New Roman"/>
              </w:rPr>
              <w:t>Introduction to the course, and</w:t>
            </w:r>
          </w:p>
          <w:p w14:paraId="402B2DEA" w14:textId="77777777" w:rsidR="008B36BB" w:rsidRPr="008B36BB" w:rsidRDefault="00FA7AAD" w:rsidP="00FA7AAD">
            <w:pPr>
              <w:rPr>
                <w:rFonts w:eastAsia="Times New Roman"/>
              </w:rPr>
            </w:pPr>
            <w:r>
              <w:rPr>
                <w:rFonts w:eastAsia="Times New Roman"/>
              </w:rPr>
              <w:t>Sociological Perspectives.</w:t>
            </w:r>
          </w:p>
        </w:tc>
        <w:tc>
          <w:tcPr>
            <w:tcW w:w="5528" w:type="dxa"/>
          </w:tcPr>
          <w:p w14:paraId="538D5142" w14:textId="77777777" w:rsidR="008B36BB" w:rsidRPr="008B36BB" w:rsidRDefault="00FA7AAD" w:rsidP="008B36BB">
            <w:pPr>
              <w:rPr>
                <w:rFonts w:eastAsia="Times New Roman"/>
              </w:rPr>
            </w:pPr>
            <w:r>
              <w:rPr>
                <w:rFonts w:eastAsia="Times New Roman"/>
              </w:rPr>
              <w:t>Chapter 1</w:t>
            </w:r>
            <w:r w:rsidR="008B36BB" w:rsidRPr="008B36BB">
              <w:rPr>
                <w:rFonts w:eastAsia="Times New Roman"/>
              </w:rPr>
              <w:t>.</w:t>
            </w:r>
          </w:p>
          <w:p w14:paraId="6F73365A" w14:textId="77777777" w:rsidR="008B36BB" w:rsidRPr="008B36BB" w:rsidRDefault="008B36BB" w:rsidP="008B36BB">
            <w:pPr>
              <w:rPr>
                <w:rFonts w:eastAsia="Times New Roman"/>
                <w:sz w:val="8"/>
                <w:szCs w:val="8"/>
              </w:rPr>
            </w:pPr>
          </w:p>
          <w:p w14:paraId="31F911AF" w14:textId="77777777" w:rsidR="008B36BB" w:rsidRDefault="008B36BB" w:rsidP="008B36BB">
            <w:pPr>
              <w:rPr>
                <w:rFonts w:eastAsia="Times New Roman"/>
              </w:rPr>
            </w:pPr>
            <w:r w:rsidRPr="008B36BB">
              <w:rPr>
                <w:rFonts w:eastAsia="Times New Roman"/>
              </w:rPr>
              <w:t>Miner, Horace. 2014. “Body Ritual Among the Nacirema” (</w:t>
            </w:r>
            <w:r w:rsidRPr="008B36BB">
              <w:rPr>
                <w:rFonts w:eastAsia="Times New Roman"/>
                <w:i/>
              </w:rPr>
              <w:t>Moodle link</w:t>
            </w:r>
            <w:r w:rsidRPr="008B36BB">
              <w:rPr>
                <w:rFonts w:eastAsia="Times New Roman"/>
              </w:rPr>
              <w:t>).</w:t>
            </w:r>
          </w:p>
          <w:p w14:paraId="3B282B22" w14:textId="77777777" w:rsidR="00FA7AAD" w:rsidRPr="00FA7AAD" w:rsidRDefault="00FA7AAD" w:rsidP="008B36BB">
            <w:pPr>
              <w:rPr>
                <w:rFonts w:eastAsia="Times New Roman"/>
                <w:sz w:val="8"/>
                <w:szCs w:val="8"/>
              </w:rPr>
            </w:pPr>
          </w:p>
          <w:p w14:paraId="0F0B98E9" w14:textId="77777777" w:rsidR="00FA7AAD" w:rsidRPr="008B36BB" w:rsidRDefault="00FA7AAD" w:rsidP="008B36BB">
            <w:pPr>
              <w:rPr>
                <w:rFonts w:eastAsia="Times New Roman"/>
              </w:rPr>
            </w:pPr>
            <w:r>
              <w:rPr>
                <w:rFonts w:eastAsia="Times New Roman"/>
              </w:rPr>
              <w:t>Chapter 4 will be utilized as essential reference material for learning the basic sociological perspectives in this course.</w:t>
            </w:r>
          </w:p>
        </w:tc>
      </w:tr>
      <w:tr w:rsidR="008B36BB" w:rsidRPr="008B36BB" w14:paraId="09C015AF" w14:textId="77777777" w:rsidTr="004468DC">
        <w:tc>
          <w:tcPr>
            <w:tcW w:w="851" w:type="dxa"/>
          </w:tcPr>
          <w:p w14:paraId="56FE5415" w14:textId="77777777" w:rsidR="008B36BB" w:rsidRDefault="008B36BB" w:rsidP="008B36BB">
            <w:pPr>
              <w:jc w:val="center"/>
              <w:rPr>
                <w:rFonts w:eastAsia="Times New Roman"/>
              </w:rPr>
            </w:pPr>
            <w:r>
              <w:rPr>
                <w:rFonts w:eastAsia="Times New Roman"/>
              </w:rPr>
              <w:t>Sept.</w:t>
            </w:r>
          </w:p>
          <w:p w14:paraId="75EC9E70" w14:textId="77777777" w:rsidR="008B36BB" w:rsidRPr="008B36BB" w:rsidRDefault="008B36BB" w:rsidP="008B36BB">
            <w:pPr>
              <w:jc w:val="center"/>
              <w:rPr>
                <w:rFonts w:eastAsia="Times New Roman"/>
              </w:rPr>
            </w:pPr>
            <w:r>
              <w:rPr>
                <w:rFonts w:eastAsia="Times New Roman"/>
              </w:rPr>
              <w:t>17</w:t>
            </w:r>
          </w:p>
        </w:tc>
        <w:tc>
          <w:tcPr>
            <w:tcW w:w="3969" w:type="dxa"/>
          </w:tcPr>
          <w:p w14:paraId="118735B6" w14:textId="77777777" w:rsidR="008B36BB" w:rsidRPr="008B36BB" w:rsidRDefault="00FA7AAD" w:rsidP="00FA7AAD">
            <w:pPr>
              <w:rPr>
                <w:rFonts w:eastAsia="Times New Roman"/>
              </w:rPr>
            </w:pPr>
            <w:r>
              <w:rPr>
                <w:rFonts w:eastAsia="Times New Roman"/>
              </w:rPr>
              <w:t>Social Scientific Research Methods.</w:t>
            </w:r>
          </w:p>
        </w:tc>
        <w:tc>
          <w:tcPr>
            <w:tcW w:w="5528" w:type="dxa"/>
          </w:tcPr>
          <w:p w14:paraId="0B2446E2" w14:textId="77777777" w:rsidR="008B36BB" w:rsidRPr="008B36BB" w:rsidRDefault="00FA7AAD" w:rsidP="008B36BB">
            <w:pPr>
              <w:rPr>
                <w:rFonts w:eastAsia="Times New Roman"/>
              </w:rPr>
            </w:pPr>
            <w:r>
              <w:rPr>
                <w:rFonts w:eastAsia="Times New Roman"/>
              </w:rPr>
              <w:t>Chapter 2.</w:t>
            </w:r>
          </w:p>
        </w:tc>
      </w:tr>
      <w:tr w:rsidR="008B36BB" w:rsidRPr="008B36BB" w14:paraId="639F14DC" w14:textId="77777777" w:rsidTr="004468DC">
        <w:tc>
          <w:tcPr>
            <w:tcW w:w="851" w:type="dxa"/>
          </w:tcPr>
          <w:p w14:paraId="290C9C4A" w14:textId="77777777" w:rsidR="008B36BB" w:rsidRDefault="008B36BB" w:rsidP="008B36BB">
            <w:pPr>
              <w:jc w:val="center"/>
              <w:rPr>
                <w:rFonts w:eastAsia="Times New Roman"/>
              </w:rPr>
            </w:pPr>
            <w:r>
              <w:rPr>
                <w:rFonts w:eastAsia="Times New Roman"/>
              </w:rPr>
              <w:t>Sept.</w:t>
            </w:r>
          </w:p>
          <w:p w14:paraId="63D481D2" w14:textId="77777777" w:rsidR="008B36BB" w:rsidRPr="008B36BB" w:rsidRDefault="008B36BB" w:rsidP="008B36BB">
            <w:pPr>
              <w:jc w:val="center"/>
              <w:rPr>
                <w:rFonts w:eastAsia="Times New Roman"/>
              </w:rPr>
            </w:pPr>
            <w:r>
              <w:rPr>
                <w:rFonts w:eastAsia="Times New Roman"/>
              </w:rPr>
              <w:t>24</w:t>
            </w:r>
          </w:p>
        </w:tc>
        <w:tc>
          <w:tcPr>
            <w:tcW w:w="3969" w:type="dxa"/>
          </w:tcPr>
          <w:p w14:paraId="6A85454E" w14:textId="77777777" w:rsidR="008B36BB" w:rsidRPr="008B36BB" w:rsidRDefault="00FA7AAD" w:rsidP="00FA7AAD">
            <w:pPr>
              <w:rPr>
                <w:rFonts w:eastAsia="Times New Roman"/>
              </w:rPr>
            </w:pPr>
            <w:r>
              <w:rPr>
                <w:rFonts w:eastAsia="Times New Roman"/>
              </w:rPr>
              <w:t>Culture.</w:t>
            </w:r>
          </w:p>
        </w:tc>
        <w:tc>
          <w:tcPr>
            <w:tcW w:w="5528" w:type="dxa"/>
          </w:tcPr>
          <w:p w14:paraId="15C0B062" w14:textId="77777777" w:rsidR="008B36BB" w:rsidRDefault="00FA7AAD" w:rsidP="008B36BB">
            <w:pPr>
              <w:rPr>
                <w:rFonts w:eastAsia="Times New Roman"/>
              </w:rPr>
            </w:pPr>
            <w:r>
              <w:rPr>
                <w:rFonts w:eastAsia="Times New Roman"/>
              </w:rPr>
              <w:t>Chapter 3.</w:t>
            </w:r>
          </w:p>
          <w:p w14:paraId="1C3B5A6C" w14:textId="77777777" w:rsidR="00FA7AAD" w:rsidRPr="00FA7AAD" w:rsidRDefault="00FA7AAD" w:rsidP="008B36BB">
            <w:pPr>
              <w:rPr>
                <w:rFonts w:eastAsia="Times New Roman"/>
                <w:sz w:val="8"/>
                <w:szCs w:val="8"/>
              </w:rPr>
            </w:pPr>
          </w:p>
          <w:p w14:paraId="2C08AB44" w14:textId="77777777" w:rsidR="00FA7AAD" w:rsidRPr="004468DC" w:rsidRDefault="00FA7AAD" w:rsidP="00FA7AAD">
            <w:pPr>
              <w:pStyle w:val="ListParagraph"/>
              <w:numPr>
                <w:ilvl w:val="0"/>
                <w:numId w:val="13"/>
              </w:numPr>
              <w:rPr>
                <w:rFonts w:eastAsia="Times New Roman"/>
                <w:b/>
              </w:rPr>
            </w:pPr>
            <w:r w:rsidRPr="004468DC">
              <w:rPr>
                <w:rFonts w:eastAsia="Times New Roman"/>
                <w:b/>
              </w:rPr>
              <w:t>Reflection #1 is due (hard copy only).</w:t>
            </w:r>
          </w:p>
        </w:tc>
      </w:tr>
      <w:tr w:rsidR="008B36BB" w:rsidRPr="008B36BB" w14:paraId="73715C82" w14:textId="77777777" w:rsidTr="004468DC">
        <w:tc>
          <w:tcPr>
            <w:tcW w:w="851" w:type="dxa"/>
          </w:tcPr>
          <w:p w14:paraId="68F02EDC" w14:textId="77777777" w:rsidR="008B36BB" w:rsidRDefault="008B36BB" w:rsidP="008B36BB">
            <w:pPr>
              <w:jc w:val="center"/>
              <w:rPr>
                <w:rFonts w:eastAsia="Times New Roman"/>
              </w:rPr>
            </w:pPr>
            <w:r>
              <w:rPr>
                <w:rFonts w:eastAsia="Times New Roman"/>
              </w:rPr>
              <w:t>Oct.</w:t>
            </w:r>
          </w:p>
          <w:p w14:paraId="6142A030" w14:textId="77777777" w:rsidR="008B36BB" w:rsidRPr="008B36BB" w:rsidRDefault="008B36BB" w:rsidP="008B36BB">
            <w:pPr>
              <w:jc w:val="center"/>
              <w:rPr>
                <w:rFonts w:eastAsia="Times New Roman"/>
              </w:rPr>
            </w:pPr>
            <w:r>
              <w:rPr>
                <w:rFonts w:eastAsia="Times New Roman"/>
              </w:rPr>
              <w:t>1</w:t>
            </w:r>
          </w:p>
        </w:tc>
        <w:tc>
          <w:tcPr>
            <w:tcW w:w="3969" w:type="dxa"/>
          </w:tcPr>
          <w:p w14:paraId="54082B5A" w14:textId="77777777" w:rsidR="008B36BB" w:rsidRPr="008B36BB" w:rsidRDefault="00FA7AAD" w:rsidP="00FA7AAD">
            <w:pPr>
              <w:jc w:val="center"/>
              <w:rPr>
                <w:rFonts w:eastAsia="Times New Roman"/>
                <w:b/>
              </w:rPr>
            </w:pPr>
            <w:r>
              <w:rPr>
                <w:rFonts w:eastAsia="Times New Roman"/>
                <w:b/>
              </w:rPr>
              <w:t>Test #1</w:t>
            </w:r>
          </w:p>
        </w:tc>
        <w:tc>
          <w:tcPr>
            <w:tcW w:w="5528" w:type="dxa"/>
          </w:tcPr>
          <w:p w14:paraId="5873F456" w14:textId="77777777" w:rsidR="008B36BB" w:rsidRPr="00FA7AAD" w:rsidRDefault="00FA7AAD" w:rsidP="00FA7AAD">
            <w:pPr>
              <w:pStyle w:val="ListParagraph"/>
              <w:numPr>
                <w:ilvl w:val="0"/>
                <w:numId w:val="12"/>
              </w:numPr>
              <w:rPr>
                <w:rFonts w:eastAsia="Times New Roman"/>
              </w:rPr>
            </w:pPr>
            <w:r>
              <w:rPr>
                <w:rFonts w:eastAsia="Times New Roman"/>
              </w:rPr>
              <w:t>Basic Academic Writing Workshop.</w:t>
            </w:r>
          </w:p>
        </w:tc>
      </w:tr>
      <w:tr w:rsidR="008B36BB" w:rsidRPr="008B36BB" w14:paraId="1C626D78" w14:textId="77777777" w:rsidTr="004468DC">
        <w:tc>
          <w:tcPr>
            <w:tcW w:w="851" w:type="dxa"/>
          </w:tcPr>
          <w:p w14:paraId="5EF6DC30" w14:textId="77777777" w:rsidR="008B36BB" w:rsidRDefault="008B36BB" w:rsidP="008B36BB">
            <w:pPr>
              <w:jc w:val="center"/>
              <w:rPr>
                <w:rFonts w:eastAsia="Times New Roman"/>
              </w:rPr>
            </w:pPr>
            <w:r>
              <w:rPr>
                <w:rFonts w:eastAsia="Times New Roman"/>
              </w:rPr>
              <w:t>Oct.</w:t>
            </w:r>
          </w:p>
          <w:p w14:paraId="3F6A0C1B" w14:textId="77777777" w:rsidR="008B36BB" w:rsidRPr="008B36BB" w:rsidRDefault="008B36BB" w:rsidP="008B36BB">
            <w:pPr>
              <w:jc w:val="center"/>
              <w:rPr>
                <w:rFonts w:eastAsia="Times New Roman"/>
              </w:rPr>
            </w:pPr>
            <w:r>
              <w:rPr>
                <w:rFonts w:eastAsia="Times New Roman"/>
              </w:rPr>
              <w:t>15</w:t>
            </w:r>
          </w:p>
        </w:tc>
        <w:tc>
          <w:tcPr>
            <w:tcW w:w="3969" w:type="dxa"/>
          </w:tcPr>
          <w:p w14:paraId="625F4C83" w14:textId="77777777" w:rsidR="008B36BB" w:rsidRPr="008B36BB" w:rsidRDefault="00FA7AAD" w:rsidP="008B36BB">
            <w:pPr>
              <w:rPr>
                <w:rFonts w:eastAsia="Times New Roman"/>
              </w:rPr>
            </w:pPr>
            <w:r>
              <w:rPr>
                <w:rFonts w:eastAsia="Times New Roman"/>
              </w:rPr>
              <w:t>Socialization.</w:t>
            </w:r>
          </w:p>
        </w:tc>
        <w:tc>
          <w:tcPr>
            <w:tcW w:w="5528" w:type="dxa"/>
          </w:tcPr>
          <w:p w14:paraId="7D071C39" w14:textId="77777777" w:rsidR="008B36BB" w:rsidRDefault="00FA7AAD" w:rsidP="00FA7AAD">
            <w:pPr>
              <w:contextualSpacing/>
              <w:rPr>
                <w:rFonts w:eastAsia="Times New Roman"/>
              </w:rPr>
            </w:pPr>
            <w:r>
              <w:rPr>
                <w:rFonts w:eastAsia="Times New Roman"/>
              </w:rPr>
              <w:t>Chapter 5.</w:t>
            </w:r>
          </w:p>
          <w:p w14:paraId="14D2A05C" w14:textId="77777777" w:rsidR="004468DC" w:rsidRPr="004468DC" w:rsidRDefault="004468DC" w:rsidP="00FA7AAD">
            <w:pPr>
              <w:contextualSpacing/>
              <w:rPr>
                <w:rFonts w:eastAsia="Times New Roman"/>
                <w:sz w:val="8"/>
                <w:szCs w:val="8"/>
              </w:rPr>
            </w:pPr>
          </w:p>
          <w:p w14:paraId="6F5EA164" w14:textId="77777777" w:rsidR="004468DC" w:rsidRPr="004468DC" w:rsidRDefault="004468DC" w:rsidP="004468DC">
            <w:pPr>
              <w:pStyle w:val="ListParagraph"/>
              <w:numPr>
                <w:ilvl w:val="0"/>
                <w:numId w:val="12"/>
              </w:numPr>
              <w:rPr>
                <w:rFonts w:eastAsia="Times New Roman"/>
              </w:rPr>
            </w:pPr>
            <w:r>
              <w:rPr>
                <w:rFonts w:eastAsia="Times New Roman"/>
                <w:b/>
              </w:rPr>
              <w:t>Reflection #2</w:t>
            </w:r>
            <w:r w:rsidRPr="004468DC">
              <w:rPr>
                <w:rFonts w:eastAsia="Times New Roman"/>
                <w:b/>
              </w:rPr>
              <w:t xml:space="preserve"> is due (hard copy only).</w:t>
            </w:r>
          </w:p>
        </w:tc>
      </w:tr>
      <w:tr w:rsidR="008B36BB" w:rsidRPr="008B36BB" w14:paraId="5ED5BD1F" w14:textId="77777777" w:rsidTr="004468DC">
        <w:tc>
          <w:tcPr>
            <w:tcW w:w="851" w:type="dxa"/>
          </w:tcPr>
          <w:p w14:paraId="070E5D0E" w14:textId="77777777" w:rsidR="008B36BB" w:rsidRDefault="008B36BB" w:rsidP="008B36BB">
            <w:pPr>
              <w:jc w:val="center"/>
              <w:rPr>
                <w:rFonts w:eastAsia="Times New Roman"/>
              </w:rPr>
            </w:pPr>
            <w:r>
              <w:rPr>
                <w:rFonts w:eastAsia="Times New Roman"/>
              </w:rPr>
              <w:t>Oct.</w:t>
            </w:r>
          </w:p>
          <w:p w14:paraId="4D148800" w14:textId="77777777" w:rsidR="008B36BB" w:rsidRPr="008B36BB" w:rsidRDefault="008B36BB" w:rsidP="008B36BB">
            <w:pPr>
              <w:jc w:val="center"/>
              <w:rPr>
                <w:rFonts w:eastAsia="Times New Roman"/>
              </w:rPr>
            </w:pPr>
            <w:r>
              <w:rPr>
                <w:rFonts w:eastAsia="Times New Roman"/>
              </w:rPr>
              <w:t>22</w:t>
            </w:r>
          </w:p>
        </w:tc>
        <w:tc>
          <w:tcPr>
            <w:tcW w:w="3969" w:type="dxa"/>
          </w:tcPr>
          <w:p w14:paraId="27B23E65" w14:textId="77777777" w:rsidR="008B36BB" w:rsidRPr="008B36BB" w:rsidRDefault="00FA7AAD" w:rsidP="00FA7AAD">
            <w:pPr>
              <w:contextualSpacing/>
              <w:rPr>
                <w:rFonts w:eastAsia="Times New Roman"/>
              </w:rPr>
            </w:pPr>
            <w:r>
              <w:rPr>
                <w:rFonts w:eastAsia="Times New Roman"/>
              </w:rPr>
              <w:t>Social Stratification and Inequality.</w:t>
            </w:r>
          </w:p>
        </w:tc>
        <w:tc>
          <w:tcPr>
            <w:tcW w:w="5528" w:type="dxa"/>
          </w:tcPr>
          <w:p w14:paraId="7C106CB9" w14:textId="77777777" w:rsidR="008B36BB" w:rsidRDefault="00FA7AAD" w:rsidP="00FA7AAD">
            <w:pPr>
              <w:contextualSpacing/>
              <w:rPr>
                <w:rFonts w:eastAsia="Times New Roman"/>
              </w:rPr>
            </w:pPr>
            <w:r>
              <w:rPr>
                <w:rFonts w:eastAsia="Times New Roman"/>
              </w:rPr>
              <w:t>Chapters 10 and 11.</w:t>
            </w:r>
          </w:p>
          <w:p w14:paraId="1D27F2B7" w14:textId="77777777" w:rsidR="004468DC" w:rsidRPr="004468DC" w:rsidRDefault="004468DC" w:rsidP="00FA7AAD">
            <w:pPr>
              <w:contextualSpacing/>
              <w:rPr>
                <w:rFonts w:eastAsia="Times New Roman"/>
                <w:sz w:val="8"/>
                <w:szCs w:val="8"/>
              </w:rPr>
            </w:pPr>
          </w:p>
          <w:p w14:paraId="2097138D" w14:textId="77777777" w:rsidR="004468DC" w:rsidRPr="004468DC" w:rsidRDefault="004468DC" w:rsidP="004468DC">
            <w:pPr>
              <w:pStyle w:val="ListParagraph"/>
              <w:numPr>
                <w:ilvl w:val="0"/>
                <w:numId w:val="12"/>
              </w:numPr>
              <w:rPr>
                <w:rFonts w:eastAsia="Times New Roman"/>
                <w:b/>
              </w:rPr>
            </w:pPr>
            <w:r w:rsidRPr="004468DC">
              <w:rPr>
                <w:rFonts w:eastAsia="Times New Roman"/>
                <w:b/>
              </w:rPr>
              <w:t>Reflection #</w:t>
            </w:r>
            <w:r>
              <w:rPr>
                <w:rFonts w:eastAsia="Times New Roman"/>
                <w:b/>
              </w:rPr>
              <w:t>3</w:t>
            </w:r>
            <w:r w:rsidRPr="004468DC">
              <w:rPr>
                <w:rFonts w:eastAsia="Times New Roman"/>
                <w:b/>
              </w:rPr>
              <w:t xml:space="preserve"> is due (hard copy only).</w:t>
            </w:r>
          </w:p>
        </w:tc>
      </w:tr>
      <w:tr w:rsidR="008B36BB" w:rsidRPr="008B36BB" w14:paraId="055324F3" w14:textId="77777777" w:rsidTr="004468DC">
        <w:tc>
          <w:tcPr>
            <w:tcW w:w="851" w:type="dxa"/>
          </w:tcPr>
          <w:p w14:paraId="48C5313E" w14:textId="77777777" w:rsidR="008B36BB" w:rsidRDefault="008B36BB" w:rsidP="008B36BB">
            <w:pPr>
              <w:jc w:val="center"/>
              <w:rPr>
                <w:rFonts w:eastAsia="Times New Roman"/>
              </w:rPr>
            </w:pPr>
            <w:r>
              <w:rPr>
                <w:rFonts w:eastAsia="Times New Roman"/>
              </w:rPr>
              <w:t>Oct.</w:t>
            </w:r>
          </w:p>
          <w:p w14:paraId="4FFEEF57" w14:textId="77777777" w:rsidR="008B36BB" w:rsidRPr="008B36BB" w:rsidRDefault="008B36BB" w:rsidP="008B36BB">
            <w:pPr>
              <w:jc w:val="center"/>
              <w:rPr>
                <w:rFonts w:eastAsia="Times New Roman"/>
              </w:rPr>
            </w:pPr>
            <w:r>
              <w:rPr>
                <w:rFonts w:eastAsia="Times New Roman"/>
              </w:rPr>
              <w:t>29</w:t>
            </w:r>
          </w:p>
        </w:tc>
        <w:tc>
          <w:tcPr>
            <w:tcW w:w="3969" w:type="dxa"/>
          </w:tcPr>
          <w:p w14:paraId="0230B1F4" w14:textId="77777777" w:rsidR="008B36BB" w:rsidRPr="008B36BB" w:rsidRDefault="00FA7AAD" w:rsidP="008B36BB">
            <w:pPr>
              <w:rPr>
                <w:rFonts w:eastAsia="Times New Roman"/>
              </w:rPr>
            </w:pPr>
            <w:r>
              <w:rPr>
                <w:rFonts w:eastAsia="Times New Roman"/>
              </w:rPr>
              <w:t>Race and Ethnic Relations.</w:t>
            </w:r>
          </w:p>
        </w:tc>
        <w:tc>
          <w:tcPr>
            <w:tcW w:w="5528" w:type="dxa"/>
          </w:tcPr>
          <w:p w14:paraId="21278CD9" w14:textId="77777777" w:rsidR="008B36BB" w:rsidRPr="008B36BB" w:rsidRDefault="00FA7AAD" w:rsidP="008B36BB">
            <w:pPr>
              <w:rPr>
                <w:rFonts w:eastAsia="Times New Roman"/>
              </w:rPr>
            </w:pPr>
            <w:r>
              <w:rPr>
                <w:rFonts w:eastAsia="Times New Roman"/>
              </w:rPr>
              <w:t>Chapter 14.</w:t>
            </w:r>
          </w:p>
        </w:tc>
      </w:tr>
      <w:tr w:rsidR="008B36BB" w:rsidRPr="008B36BB" w14:paraId="667211A7" w14:textId="77777777" w:rsidTr="004468DC">
        <w:tc>
          <w:tcPr>
            <w:tcW w:w="851" w:type="dxa"/>
          </w:tcPr>
          <w:p w14:paraId="61BD26A9" w14:textId="77777777" w:rsidR="008B36BB" w:rsidRDefault="008B36BB" w:rsidP="008B36BB">
            <w:pPr>
              <w:jc w:val="center"/>
              <w:rPr>
                <w:rFonts w:eastAsia="Times New Roman"/>
              </w:rPr>
            </w:pPr>
            <w:r>
              <w:rPr>
                <w:rFonts w:eastAsia="Times New Roman"/>
              </w:rPr>
              <w:t>Nov.</w:t>
            </w:r>
          </w:p>
          <w:p w14:paraId="30811DED" w14:textId="77777777" w:rsidR="008B36BB" w:rsidRPr="008B36BB" w:rsidRDefault="008B36BB" w:rsidP="008B36BB">
            <w:pPr>
              <w:jc w:val="center"/>
              <w:rPr>
                <w:rFonts w:eastAsia="Times New Roman"/>
              </w:rPr>
            </w:pPr>
            <w:r>
              <w:rPr>
                <w:rFonts w:eastAsia="Times New Roman"/>
              </w:rPr>
              <w:t>5</w:t>
            </w:r>
          </w:p>
        </w:tc>
        <w:tc>
          <w:tcPr>
            <w:tcW w:w="3969" w:type="dxa"/>
          </w:tcPr>
          <w:p w14:paraId="6465E297" w14:textId="77777777" w:rsidR="008B36BB" w:rsidRPr="008B36BB" w:rsidRDefault="00FA7AAD" w:rsidP="00FA7AAD">
            <w:pPr>
              <w:contextualSpacing/>
              <w:jc w:val="center"/>
              <w:rPr>
                <w:rFonts w:eastAsia="Times New Roman"/>
                <w:b/>
              </w:rPr>
            </w:pPr>
            <w:r w:rsidRPr="00FA7AAD">
              <w:rPr>
                <w:rFonts w:eastAsia="Times New Roman"/>
                <w:b/>
              </w:rPr>
              <w:t>Test #2</w:t>
            </w:r>
          </w:p>
        </w:tc>
        <w:tc>
          <w:tcPr>
            <w:tcW w:w="5528" w:type="dxa"/>
          </w:tcPr>
          <w:p w14:paraId="33B29E5C" w14:textId="77777777" w:rsidR="008B36BB" w:rsidRPr="00FA7AAD" w:rsidRDefault="00FA7AAD" w:rsidP="00FA7AAD">
            <w:pPr>
              <w:pStyle w:val="ListParagraph"/>
              <w:numPr>
                <w:ilvl w:val="0"/>
                <w:numId w:val="12"/>
              </w:numPr>
              <w:rPr>
                <w:rFonts w:eastAsia="Times New Roman"/>
              </w:rPr>
            </w:pPr>
            <w:r w:rsidRPr="00FA7AAD">
              <w:rPr>
                <w:rFonts w:eastAsia="Times New Roman"/>
              </w:rPr>
              <w:t>Basic Academic Writing Workshop.</w:t>
            </w:r>
          </w:p>
        </w:tc>
      </w:tr>
      <w:tr w:rsidR="008B36BB" w:rsidRPr="008B36BB" w14:paraId="2582445E" w14:textId="77777777" w:rsidTr="004468DC">
        <w:tc>
          <w:tcPr>
            <w:tcW w:w="851" w:type="dxa"/>
          </w:tcPr>
          <w:p w14:paraId="411C1287" w14:textId="77777777" w:rsidR="008B36BB" w:rsidRDefault="008B36BB" w:rsidP="008B36BB">
            <w:pPr>
              <w:jc w:val="center"/>
              <w:rPr>
                <w:rFonts w:eastAsia="Times New Roman"/>
              </w:rPr>
            </w:pPr>
            <w:r>
              <w:rPr>
                <w:rFonts w:eastAsia="Times New Roman"/>
              </w:rPr>
              <w:t>Nov.</w:t>
            </w:r>
          </w:p>
          <w:p w14:paraId="6CFF9D3B" w14:textId="77777777" w:rsidR="008B36BB" w:rsidRPr="008B36BB" w:rsidRDefault="008B36BB" w:rsidP="008B36BB">
            <w:pPr>
              <w:jc w:val="center"/>
              <w:rPr>
                <w:rFonts w:eastAsia="Times New Roman"/>
              </w:rPr>
            </w:pPr>
            <w:r>
              <w:rPr>
                <w:rFonts w:eastAsia="Times New Roman"/>
              </w:rPr>
              <w:t>19</w:t>
            </w:r>
          </w:p>
        </w:tc>
        <w:tc>
          <w:tcPr>
            <w:tcW w:w="3969" w:type="dxa"/>
          </w:tcPr>
          <w:p w14:paraId="253FD89F" w14:textId="77777777" w:rsidR="008B36BB" w:rsidRPr="008B36BB" w:rsidRDefault="004468DC" w:rsidP="008B36BB">
            <w:pPr>
              <w:rPr>
                <w:rFonts w:eastAsia="Times New Roman"/>
              </w:rPr>
            </w:pPr>
            <w:r>
              <w:rPr>
                <w:rFonts w:eastAsia="Times New Roman"/>
              </w:rPr>
              <w:t>Gender Relations.</w:t>
            </w:r>
          </w:p>
        </w:tc>
        <w:tc>
          <w:tcPr>
            <w:tcW w:w="5528" w:type="dxa"/>
          </w:tcPr>
          <w:p w14:paraId="1D660CBA" w14:textId="77777777" w:rsidR="008B36BB" w:rsidRDefault="008B36BB" w:rsidP="004468DC">
            <w:pPr>
              <w:rPr>
                <w:rFonts w:eastAsia="Times New Roman"/>
              </w:rPr>
            </w:pPr>
            <w:r w:rsidRPr="008B36BB">
              <w:rPr>
                <w:rFonts w:eastAsia="Times New Roman"/>
              </w:rPr>
              <w:t xml:space="preserve">Chapter </w:t>
            </w:r>
            <w:r w:rsidR="004468DC">
              <w:rPr>
                <w:rFonts w:eastAsia="Times New Roman"/>
              </w:rPr>
              <w:t>13.</w:t>
            </w:r>
          </w:p>
          <w:p w14:paraId="6F03018D" w14:textId="77777777" w:rsidR="004468DC" w:rsidRPr="004468DC" w:rsidRDefault="004468DC" w:rsidP="004468DC">
            <w:pPr>
              <w:rPr>
                <w:rFonts w:eastAsia="Times New Roman"/>
                <w:sz w:val="8"/>
                <w:szCs w:val="8"/>
              </w:rPr>
            </w:pPr>
          </w:p>
          <w:p w14:paraId="615F7116" w14:textId="77777777" w:rsidR="004468DC" w:rsidRPr="004468DC" w:rsidRDefault="004468DC" w:rsidP="004468DC">
            <w:pPr>
              <w:pStyle w:val="ListParagraph"/>
              <w:numPr>
                <w:ilvl w:val="0"/>
                <w:numId w:val="12"/>
              </w:numPr>
              <w:rPr>
                <w:rFonts w:eastAsia="Times New Roman"/>
                <w:b/>
              </w:rPr>
            </w:pPr>
            <w:r w:rsidRPr="004468DC">
              <w:rPr>
                <w:rFonts w:eastAsia="Times New Roman"/>
                <w:b/>
              </w:rPr>
              <w:t>Reflection #</w:t>
            </w:r>
            <w:r>
              <w:rPr>
                <w:rFonts w:eastAsia="Times New Roman"/>
                <w:b/>
              </w:rPr>
              <w:t>4</w:t>
            </w:r>
            <w:r w:rsidRPr="004468DC">
              <w:rPr>
                <w:rFonts w:eastAsia="Times New Roman"/>
                <w:b/>
              </w:rPr>
              <w:t xml:space="preserve"> is due (hard copy only).</w:t>
            </w:r>
          </w:p>
        </w:tc>
      </w:tr>
      <w:tr w:rsidR="008B36BB" w:rsidRPr="008B36BB" w14:paraId="0378984F" w14:textId="77777777" w:rsidTr="004468DC">
        <w:tc>
          <w:tcPr>
            <w:tcW w:w="851" w:type="dxa"/>
          </w:tcPr>
          <w:p w14:paraId="118588CB" w14:textId="77777777" w:rsidR="008B36BB" w:rsidRDefault="008B36BB" w:rsidP="008B36BB">
            <w:pPr>
              <w:jc w:val="center"/>
              <w:rPr>
                <w:rFonts w:eastAsia="Times New Roman"/>
              </w:rPr>
            </w:pPr>
            <w:r>
              <w:rPr>
                <w:rFonts w:eastAsia="Times New Roman"/>
              </w:rPr>
              <w:t>Nov.</w:t>
            </w:r>
          </w:p>
          <w:p w14:paraId="4ADD8187" w14:textId="77777777" w:rsidR="008B36BB" w:rsidRPr="008B36BB" w:rsidRDefault="00FA7AAD" w:rsidP="008B36BB">
            <w:pPr>
              <w:jc w:val="center"/>
              <w:rPr>
                <w:rFonts w:eastAsia="Times New Roman"/>
              </w:rPr>
            </w:pPr>
            <w:r>
              <w:rPr>
                <w:rFonts w:eastAsia="Times New Roman"/>
              </w:rPr>
              <w:t>26</w:t>
            </w:r>
          </w:p>
        </w:tc>
        <w:tc>
          <w:tcPr>
            <w:tcW w:w="3969" w:type="dxa"/>
          </w:tcPr>
          <w:p w14:paraId="2EBEF136" w14:textId="77777777" w:rsidR="008B36BB" w:rsidRPr="008B36BB" w:rsidRDefault="004468DC" w:rsidP="008B36BB">
            <w:pPr>
              <w:rPr>
                <w:rFonts w:eastAsia="Times New Roman"/>
              </w:rPr>
            </w:pPr>
            <w:r>
              <w:rPr>
                <w:rFonts w:eastAsia="Times New Roman"/>
              </w:rPr>
              <w:t>The Institution of Family.</w:t>
            </w:r>
          </w:p>
        </w:tc>
        <w:tc>
          <w:tcPr>
            <w:tcW w:w="5528" w:type="dxa"/>
          </w:tcPr>
          <w:p w14:paraId="6E385DEF" w14:textId="77777777" w:rsidR="008B36BB" w:rsidRPr="008B36BB" w:rsidRDefault="008B36BB" w:rsidP="004468DC">
            <w:pPr>
              <w:rPr>
                <w:rFonts w:eastAsia="Times New Roman"/>
              </w:rPr>
            </w:pPr>
            <w:r w:rsidRPr="008B36BB">
              <w:rPr>
                <w:rFonts w:eastAsia="Times New Roman"/>
              </w:rPr>
              <w:t>Chapter 18.</w:t>
            </w:r>
          </w:p>
        </w:tc>
      </w:tr>
      <w:tr w:rsidR="008B36BB" w:rsidRPr="008B36BB" w14:paraId="75435328" w14:textId="77777777" w:rsidTr="004468DC">
        <w:tc>
          <w:tcPr>
            <w:tcW w:w="851" w:type="dxa"/>
          </w:tcPr>
          <w:p w14:paraId="4477B330" w14:textId="77777777" w:rsidR="008B36BB" w:rsidRDefault="008B36BB" w:rsidP="008B36BB">
            <w:pPr>
              <w:jc w:val="center"/>
              <w:rPr>
                <w:rFonts w:eastAsia="Times New Roman"/>
              </w:rPr>
            </w:pPr>
            <w:r>
              <w:rPr>
                <w:rFonts w:eastAsia="Times New Roman"/>
              </w:rPr>
              <w:t>Dec.</w:t>
            </w:r>
          </w:p>
          <w:p w14:paraId="3F2223E3" w14:textId="77777777" w:rsidR="008B36BB" w:rsidRPr="008B36BB" w:rsidRDefault="008B36BB" w:rsidP="008B36BB">
            <w:pPr>
              <w:jc w:val="center"/>
              <w:rPr>
                <w:rFonts w:eastAsia="Times New Roman"/>
              </w:rPr>
            </w:pPr>
            <w:r>
              <w:rPr>
                <w:rFonts w:eastAsia="Times New Roman"/>
              </w:rPr>
              <w:t>3</w:t>
            </w:r>
          </w:p>
        </w:tc>
        <w:tc>
          <w:tcPr>
            <w:tcW w:w="3969" w:type="dxa"/>
          </w:tcPr>
          <w:p w14:paraId="1BC78113" w14:textId="77777777" w:rsidR="004468DC" w:rsidRDefault="004468DC" w:rsidP="008B36BB">
            <w:pPr>
              <w:rPr>
                <w:rFonts w:eastAsia="Times New Roman"/>
              </w:rPr>
            </w:pPr>
            <w:r>
              <w:rPr>
                <w:rFonts w:eastAsia="Times New Roman"/>
              </w:rPr>
              <w:t>The Economy and Globalization</w:t>
            </w:r>
          </w:p>
          <w:p w14:paraId="4FAF85ED" w14:textId="77777777" w:rsidR="008B36BB" w:rsidRPr="008B36BB" w:rsidRDefault="004468DC" w:rsidP="008B36BB">
            <w:pPr>
              <w:rPr>
                <w:rFonts w:eastAsia="Times New Roman"/>
              </w:rPr>
            </w:pPr>
            <w:r>
              <w:rPr>
                <w:rFonts w:eastAsia="Times New Roman"/>
              </w:rPr>
              <w:t>in the 21</w:t>
            </w:r>
            <w:r w:rsidRPr="004468DC">
              <w:rPr>
                <w:rFonts w:eastAsia="Times New Roman"/>
                <w:vertAlign w:val="superscript"/>
              </w:rPr>
              <w:t>st</w:t>
            </w:r>
            <w:r>
              <w:rPr>
                <w:rFonts w:eastAsia="Times New Roman"/>
              </w:rPr>
              <w:t xml:space="preserve"> Century.</w:t>
            </w:r>
          </w:p>
        </w:tc>
        <w:tc>
          <w:tcPr>
            <w:tcW w:w="5528" w:type="dxa"/>
          </w:tcPr>
          <w:p w14:paraId="1BB1AEA4" w14:textId="77777777" w:rsidR="004468DC" w:rsidRDefault="004468DC" w:rsidP="00FA7AAD">
            <w:pPr>
              <w:rPr>
                <w:rFonts w:eastAsia="Times New Roman"/>
              </w:rPr>
            </w:pPr>
            <w:r>
              <w:rPr>
                <w:rFonts w:eastAsia="Times New Roman"/>
              </w:rPr>
              <w:t>Chapters 12 and 16.</w:t>
            </w:r>
          </w:p>
          <w:p w14:paraId="0A857F61" w14:textId="77777777" w:rsidR="004468DC" w:rsidRPr="004468DC" w:rsidRDefault="004468DC" w:rsidP="00FA7AAD">
            <w:pPr>
              <w:rPr>
                <w:rFonts w:eastAsia="Times New Roman"/>
                <w:sz w:val="8"/>
                <w:szCs w:val="8"/>
              </w:rPr>
            </w:pPr>
          </w:p>
          <w:p w14:paraId="3E746FC0" w14:textId="77777777" w:rsidR="00FA7AAD" w:rsidRPr="008B36BB" w:rsidRDefault="00FA7AAD" w:rsidP="00FA7AAD">
            <w:pPr>
              <w:rPr>
                <w:rFonts w:eastAsia="Times New Roman"/>
                <w:b/>
              </w:rPr>
            </w:pPr>
            <w:r w:rsidRPr="008B36BB">
              <w:rPr>
                <w:rFonts w:eastAsia="Times New Roman"/>
                <w:b/>
              </w:rPr>
              <w:t>*Research Outline Assignmen</w:t>
            </w:r>
            <w:r w:rsidR="004468DC">
              <w:rPr>
                <w:rFonts w:eastAsia="Times New Roman"/>
                <w:b/>
              </w:rPr>
              <w:t xml:space="preserve">t due at the beginning of class. </w:t>
            </w:r>
            <w:r w:rsidRPr="008B36BB">
              <w:rPr>
                <w:rFonts w:eastAsia="Times New Roman"/>
                <w:b/>
              </w:rPr>
              <w:t>Hard copies only.</w:t>
            </w:r>
          </w:p>
          <w:p w14:paraId="13EFE57B" w14:textId="77777777" w:rsidR="008B36BB" w:rsidRPr="008B36BB" w:rsidRDefault="008B36BB" w:rsidP="008B36BB">
            <w:pPr>
              <w:rPr>
                <w:rFonts w:eastAsia="Times New Roman"/>
              </w:rPr>
            </w:pPr>
          </w:p>
        </w:tc>
      </w:tr>
    </w:tbl>
    <w:p w14:paraId="32DA1D91" w14:textId="77777777" w:rsidR="00CE7C9A" w:rsidRPr="008B36BB" w:rsidRDefault="00CE7C9A"/>
    <w:p w14:paraId="74AD1D36" w14:textId="77777777" w:rsidR="00CE7C9A" w:rsidRPr="008B36BB" w:rsidRDefault="00CE7C9A"/>
    <w:p w14:paraId="3046A325" w14:textId="77777777" w:rsidR="00CE7C9A" w:rsidRPr="00CE7C9A" w:rsidRDefault="00CE7C9A" w:rsidP="00CE7C9A">
      <w:pPr>
        <w:jc w:val="both"/>
        <w:rPr>
          <w:rFonts w:eastAsia="Times New Roman"/>
          <w:b/>
          <w:lang w:val="en-US"/>
        </w:rPr>
      </w:pPr>
      <w:r w:rsidRPr="00CE7C9A">
        <w:rPr>
          <w:rFonts w:eastAsia="Times New Roman"/>
          <w:b/>
          <w:bCs/>
          <w:lang w:val="en-US"/>
        </w:rPr>
        <w:t>STUDENT RESPONSIBILITIES:</w:t>
      </w:r>
    </w:p>
    <w:p w14:paraId="20ED861B" w14:textId="77777777" w:rsidR="00CE7C9A" w:rsidRPr="008B36BB" w:rsidRDefault="00CE7C9A" w:rsidP="00CE7C9A">
      <w:pPr>
        <w:autoSpaceDE w:val="0"/>
        <w:autoSpaceDN w:val="0"/>
        <w:adjustRightInd w:val="0"/>
        <w:jc w:val="both"/>
        <w:rPr>
          <w:rFonts w:eastAsia="Times New Roman"/>
          <w:lang w:val="en-US"/>
        </w:rPr>
      </w:pPr>
    </w:p>
    <w:p w14:paraId="533E6E1C" w14:textId="77777777" w:rsidR="00CE7C9A" w:rsidRPr="00CE7C9A" w:rsidRDefault="00CE7C9A" w:rsidP="00CE7C9A">
      <w:pPr>
        <w:autoSpaceDE w:val="0"/>
        <w:autoSpaceDN w:val="0"/>
        <w:adjustRightInd w:val="0"/>
        <w:jc w:val="both"/>
        <w:rPr>
          <w:rFonts w:eastAsia="Times New Roman"/>
          <w:u w:val="single"/>
          <w:lang w:val="en-US"/>
        </w:rPr>
      </w:pPr>
      <w:r w:rsidRPr="008B36BB">
        <w:rPr>
          <w:rFonts w:eastAsia="Times New Roman"/>
          <w:u w:val="single"/>
          <w:lang w:val="en-US"/>
        </w:rPr>
        <w:t>Attendance and Exam Policies:</w:t>
      </w:r>
    </w:p>
    <w:p w14:paraId="1D12F9C5" w14:textId="77777777" w:rsidR="00CE7C9A" w:rsidRPr="00CE7C9A" w:rsidRDefault="00CE7C9A" w:rsidP="00CE7C9A">
      <w:pPr>
        <w:autoSpaceDE w:val="0"/>
        <w:autoSpaceDN w:val="0"/>
        <w:adjustRightInd w:val="0"/>
        <w:jc w:val="both"/>
        <w:rPr>
          <w:rFonts w:eastAsia="Times New Roman"/>
          <w:lang w:val="en-US"/>
        </w:rPr>
      </w:pPr>
      <w:r w:rsidRPr="00CE7C9A">
        <w:rPr>
          <w:rFonts w:eastAsia="Times New Roman"/>
          <w:lang w:val="en-US"/>
        </w:rPr>
        <w:t xml:space="preserve">Attendance at lectures is strongly encouraged, as are your participation in class discussions and group discussions. </w:t>
      </w:r>
    </w:p>
    <w:p w14:paraId="7C04CCFC" w14:textId="77777777" w:rsidR="00CE7C9A" w:rsidRPr="008B36BB"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p>
    <w:p w14:paraId="5F38D841"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r w:rsidRPr="008B36BB">
        <w:rPr>
          <w:rFonts w:eastAsia="Arial Unicode MS"/>
          <w:color w:val="000000"/>
          <w:u w:color="000000"/>
          <w:bdr w:val="nil"/>
          <w:lang w:val="en-US"/>
        </w:rPr>
        <w:t>Class attendance is useful for two reasons. First, class attendance maximizes a student’s learning experience. Second, attending class is a good way to keep informed of matters relating to the administration of the course</w:t>
      </w:r>
      <w:r w:rsidRPr="00CE7C9A">
        <w:rPr>
          <w:rFonts w:eastAsia="Arial Unicode MS"/>
          <w:color w:val="000000"/>
          <w:u w:color="000000"/>
          <w:bdr w:val="nil"/>
          <w:lang w:val="en-US"/>
        </w:rPr>
        <w:t xml:space="preserve"> (e.g., the timing of assignments and exams). </w:t>
      </w:r>
      <w:r w:rsidRPr="00CE7C9A">
        <w:rPr>
          <w:rFonts w:eastAsia="Arial Unicode MS"/>
          <w:i/>
          <w:iCs/>
          <w:color w:val="000000"/>
          <w:u w:color="000000"/>
          <w:bdr w:val="nil"/>
          <w:lang w:val="en-US"/>
        </w:rPr>
        <w:t>Ultimately, you are responsible for your own learning and performance in this course.</w:t>
      </w:r>
    </w:p>
    <w:p w14:paraId="22CD276E"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sz w:val="12"/>
          <w:szCs w:val="12"/>
          <w:u w:color="000000"/>
          <w:bdr w:val="nil"/>
          <w:lang w:val="en-US"/>
        </w:rPr>
      </w:pPr>
    </w:p>
    <w:p w14:paraId="336E7D6E"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r w:rsidRPr="00CE7C9A">
        <w:rPr>
          <w:rFonts w:eastAsia="Arial Unicode MS"/>
          <w:color w:val="000000"/>
          <w:u w:color="000000"/>
          <w:bdr w:val="nil"/>
          <w:lang w:val="en-US"/>
        </w:rPr>
        <w:t xml:space="preserve">It is the responsibility of each student to be prepared for all classes. Students who miss classes are responsible for the material covered in those classes by asking fellow students for the material </w:t>
      </w:r>
      <w:r w:rsidRPr="00CE7C9A">
        <w:rPr>
          <w:rFonts w:eastAsia="Arial Unicode MS"/>
          <w:color w:val="000000"/>
          <w:u w:color="000000"/>
          <w:bdr w:val="nil"/>
          <w:lang w:val="en-US"/>
        </w:rPr>
        <w:lastRenderedPageBreak/>
        <w:t>covered, and for ensuring that they are prepared for the next class, including the comp</w:t>
      </w:r>
      <w:r>
        <w:rPr>
          <w:rFonts w:eastAsia="Arial Unicode MS"/>
          <w:color w:val="000000"/>
          <w:u w:color="000000"/>
          <w:bdr w:val="nil"/>
          <w:lang w:val="en-US"/>
        </w:rPr>
        <w:t>letion of any assignments and/</w:t>
      </w:r>
      <w:r w:rsidRPr="00CE7C9A">
        <w:rPr>
          <w:rFonts w:eastAsia="Arial Unicode MS"/>
          <w:color w:val="000000"/>
          <w:u w:color="000000"/>
          <w:bdr w:val="nil"/>
          <w:lang w:val="en-US"/>
        </w:rPr>
        <w:t>or notes that may be due.</w:t>
      </w:r>
    </w:p>
    <w:p w14:paraId="30CEAFF7" w14:textId="77777777" w:rsidR="00CE7C9A" w:rsidRPr="00CE7C9A" w:rsidRDefault="00CE7C9A" w:rsidP="00CE7C9A">
      <w:pPr>
        <w:jc w:val="both"/>
        <w:rPr>
          <w:rFonts w:eastAsia="Times New Roman"/>
          <w:sz w:val="12"/>
          <w:szCs w:val="12"/>
          <w:lang w:val="en-US"/>
        </w:rPr>
      </w:pPr>
    </w:p>
    <w:p w14:paraId="044169C1" w14:textId="77777777" w:rsidR="00CE7C9A" w:rsidRPr="00CE7C9A" w:rsidRDefault="00CE7C9A" w:rsidP="00CE7C9A">
      <w:pPr>
        <w:jc w:val="both"/>
        <w:rPr>
          <w:rFonts w:eastAsia="Times New Roman"/>
          <w:b/>
          <w:lang w:val="en-US"/>
        </w:rPr>
      </w:pPr>
      <w:r w:rsidRPr="00CE7C9A">
        <w:rPr>
          <w:rFonts w:eastAsia="Times New Roman"/>
          <w:b/>
          <w:i/>
          <w:u w:val="single"/>
          <w:lang w:val="en-US"/>
        </w:rPr>
        <w:t>PLEASE NOTE:</w:t>
      </w:r>
      <w:r w:rsidRPr="00CE7C9A">
        <w:rPr>
          <w:rFonts w:eastAsia="Times New Roman"/>
          <w:b/>
          <w:lang w:val="en-US"/>
        </w:rPr>
        <w:t xml:space="preserve">  </w:t>
      </w:r>
    </w:p>
    <w:p w14:paraId="5C82CE7A" w14:textId="77777777" w:rsidR="00CE7C9A" w:rsidRPr="00CE7C9A" w:rsidRDefault="00CE7C9A" w:rsidP="00CE7C9A">
      <w:pPr>
        <w:widowControl w:val="0"/>
        <w:tabs>
          <w:tab w:val="left" w:pos="0"/>
        </w:tabs>
        <w:overflowPunct w:val="0"/>
        <w:autoSpaceDE w:val="0"/>
        <w:autoSpaceDN w:val="0"/>
        <w:adjustRightInd w:val="0"/>
        <w:jc w:val="both"/>
        <w:textAlignment w:val="baseline"/>
        <w:rPr>
          <w:rFonts w:eastAsia="Times New Roman"/>
          <w:lang w:val="en-US"/>
        </w:rPr>
      </w:pPr>
      <w:r>
        <w:rPr>
          <w:rFonts w:eastAsia="Times New Roman"/>
          <w:lang w:val="en-US"/>
        </w:rPr>
        <w:t xml:space="preserve">In order to fair to everyone in this course, </w:t>
      </w:r>
      <w:r w:rsidRPr="00CE7C9A">
        <w:rPr>
          <w:rFonts w:eastAsia="Times New Roman"/>
          <w:b/>
          <w:u w:val="single"/>
          <w:lang w:val="en-US"/>
        </w:rPr>
        <w:t>I will not alter the evaluation</w:t>
      </w:r>
      <w:r>
        <w:rPr>
          <w:rFonts w:eastAsia="Times New Roman"/>
          <w:lang w:val="en-US"/>
        </w:rPr>
        <w:t>, so any missed testing or assignments will not be accommodated.</w:t>
      </w:r>
    </w:p>
    <w:p w14:paraId="21381575" w14:textId="77777777" w:rsidR="009D3CEC" w:rsidRPr="00CE7C9A" w:rsidRDefault="009D3CEC" w:rsidP="00CE7C9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eastAsia="Times New Roman"/>
          <w:lang w:val="en-US"/>
        </w:rPr>
      </w:pPr>
    </w:p>
    <w:p w14:paraId="7F9BFBFF" w14:textId="77777777" w:rsidR="00CE7C9A" w:rsidRPr="00CE7C9A" w:rsidRDefault="00CE7C9A" w:rsidP="00CE7C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Times New Roman"/>
          <w:u w:val="single"/>
          <w:lang w:val="en-US"/>
        </w:rPr>
      </w:pPr>
      <w:r w:rsidRPr="00CE7C9A">
        <w:rPr>
          <w:rFonts w:eastAsia="Times New Roman"/>
          <w:u w:val="single"/>
          <w:lang w:val="en-US"/>
        </w:rPr>
        <w:t>S</w:t>
      </w:r>
      <w:r w:rsidR="009D3CEC" w:rsidRPr="009D3CEC">
        <w:rPr>
          <w:rFonts w:eastAsia="Times New Roman"/>
          <w:u w:val="single"/>
          <w:lang w:val="en-US"/>
        </w:rPr>
        <w:t>tatement of Plagiarism and Cheating</w:t>
      </w:r>
      <w:r w:rsidRPr="00CE7C9A">
        <w:rPr>
          <w:rFonts w:eastAsia="Times New Roman"/>
          <w:u w:val="single"/>
          <w:lang w:val="en-US"/>
        </w:rPr>
        <w:t>:</w:t>
      </w:r>
    </w:p>
    <w:p w14:paraId="1E1F6551" w14:textId="77777777" w:rsidR="00CE7C9A" w:rsidRPr="00CE7C9A" w:rsidRDefault="00CE7C9A" w:rsidP="00CE7C9A">
      <w:pPr>
        <w:autoSpaceDE w:val="0"/>
        <w:autoSpaceDN w:val="0"/>
        <w:adjustRightInd w:val="0"/>
        <w:rPr>
          <w:rFonts w:eastAsia="Times New Roman"/>
          <w:lang w:val="en-US"/>
        </w:rPr>
      </w:pPr>
      <w:r w:rsidRPr="00CE7C9A">
        <w:rPr>
          <w:rFonts w:eastAsia="Times New Roman"/>
          <w:bCs/>
          <w:lang w:val="en-US"/>
        </w:rPr>
        <w:t>Cheating and plagiarism will not be tolerated</w:t>
      </w:r>
      <w:r>
        <w:rPr>
          <w:rFonts w:eastAsia="Times New Roman"/>
          <w:bCs/>
          <w:lang w:val="en-US"/>
        </w:rPr>
        <w:t>,</w:t>
      </w:r>
      <w:r w:rsidRPr="00CE7C9A">
        <w:rPr>
          <w:rFonts w:eastAsia="Times New Roman"/>
          <w:bCs/>
          <w:lang w:val="en-US"/>
        </w:rPr>
        <w:t xml:space="preserve"> and there will be penalties. </w:t>
      </w:r>
      <w:r w:rsidRPr="00CE7C9A">
        <w:rPr>
          <w:rFonts w:eastAsia="Times New Roman"/>
          <w:lang w:val="en-US"/>
        </w:rPr>
        <w:t xml:space="preserve">For a more precise definition of plagiarism and its consequences, refer to the Student Conduct section of the College Calendar at </w:t>
      </w:r>
      <w:hyperlink r:id="rId10">
        <w:r w:rsidRPr="00CE7C9A">
          <w:rPr>
            <w:rFonts w:eastAsia="Times New Roman"/>
            <w:color w:val="0000FF"/>
            <w:u w:val="single" w:color="0000FF"/>
            <w:lang w:val="en-US"/>
          </w:rPr>
          <w:t>http://www.gprc.ab.ca/programs/calendar/</w:t>
        </w:r>
      </w:hyperlink>
      <w:hyperlink r:id="rId11">
        <w:r w:rsidRPr="00CE7C9A">
          <w:rPr>
            <w:rFonts w:eastAsia="Times New Roman"/>
            <w:lang w:val="en-US"/>
          </w:rPr>
          <w:t xml:space="preserve"> </w:t>
        </w:r>
      </w:hyperlink>
      <w:r w:rsidRPr="00CE7C9A">
        <w:rPr>
          <w:rFonts w:eastAsia="Times New Roman"/>
          <w:lang w:val="en-US"/>
        </w:rPr>
        <w:t xml:space="preserve">or the College Policy on Student Misconduct: Plagiarism and Cheating at </w:t>
      </w:r>
      <w:hyperlink r:id="rId12" w:history="1">
        <w:r w:rsidRPr="00CE7C9A">
          <w:rPr>
            <w:rFonts w:eastAsia="Times New Roman"/>
            <w:color w:val="0000FF"/>
            <w:u w:val="single"/>
            <w:lang w:val="en-US"/>
          </w:rPr>
          <w:t>https://www.gprc.ab.ca/about/administration/policies</w:t>
        </w:r>
      </w:hyperlink>
    </w:p>
    <w:p w14:paraId="357E9BAF" w14:textId="77777777" w:rsidR="00CE7C9A" w:rsidRPr="00CE7C9A" w:rsidRDefault="00CE7C9A" w:rsidP="00CE7C9A">
      <w:pPr>
        <w:autoSpaceDE w:val="0"/>
        <w:autoSpaceDN w:val="0"/>
        <w:adjustRightInd w:val="0"/>
        <w:rPr>
          <w:rFonts w:eastAsia="Times New Roman"/>
          <w:lang w:val="en-US"/>
        </w:rPr>
      </w:pPr>
    </w:p>
    <w:p w14:paraId="55275872" w14:textId="77777777" w:rsidR="009D3CEC" w:rsidRPr="009D3CEC" w:rsidRDefault="00CE7C9A" w:rsidP="009D3CEC">
      <w:pPr>
        <w:pStyle w:val="ListParagraph"/>
        <w:numPr>
          <w:ilvl w:val="0"/>
          <w:numId w:val="5"/>
        </w:numPr>
        <w:rPr>
          <w:rFonts w:eastAsia="Times New Roman"/>
          <w:lang w:val="en-US"/>
        </w:rPr>
      </w:pPr>
      <w:r w:rsidRPr="009D3CEC">
        <w:rPr>
          <w:rFonts w:eastAsia="Times New Roman"/>
          <w:lang w:val="en-US"/>
        </w:rPr>
        <w:t>Instructors reserve the right to use electronic plagiarism detection s</w:t>
      </w:r>
      <w:r w:rsidR="009D3CEC" w:rsidRPr="009D3CEC">
        <w:rPr>
          <w:rFonts w:eastAsia="Times New Roman"/>
          <w:lang w:val="en-US"/>
        </w:rPr>
        <w:t>ervices on written assignments.</w:t>
      </w:r>
    </w:p>
    <w:p w14:paraId="6178FF61" w14:textId="77777777" w:rsidR="00CE7C9A" w:rsidRPr="009D3CEC" w:rsidRDefault="00CE7C9A" w:rsidP="009D3CEC">
      <w:pPr>
        <w:pStyle w:val="ListParagraph"/>
        <w:numPr>
          <w:ilvl w:val="0"/>
          <w:numId w:val="5"/>
        </w:numPr>
        <w:rPr>
          <w:rFonts w:eastAsia="Times New Roman"/>
          <w:b/>
          <w:lang w:val="en-US"/>
        </w:rPr>
      </w:pPr>
      <w:r w:rsidRPr="009D3CEC">
        <w:rPr>
          <w:rFonts w:eastAsia="Times New Roman"/>
          <w:b/>
          <w:lang w:val="en-US"/>
        </w:rPr>
        <w:t>Instructors also reserve the right to ban the use of any form of electronics (cell phones, Blackberries, iPods, tablets, scanning pens, electronic dictionaries, etc.) during class and during exams.</w:t>
      </w:r>
    </w:p>
    <w:p w14:paraId="79EA10A4" w14:textId="77777777" w:rsidR="00CE7C9A" w:rsidRPr="00CE7C9A" w:rsidRDefault="00CE7C9A" w:rsidP="00CE7C9A">
      <w:pPr>
        <w:jc w:val="both"/>
        <w:rPr>
          <w:rFonts w:eastAsia="Times New Roman"/>
          <w:color w:val="000000"/>
          <w:lang w:val="en-US"/>
        </w:rPr>
      </w:pPr>
    </w:p>
    <w:p w14:paraId="238D4CB4" w14:textId="77777777" w:rsidR="00CE7C9A" w:rsidRPr="00CE7C9A" w:rsidRDefault="00CE7C9A" w:rsidP="00CE7C9A">
      <w:pPr>
        <w:jc w:val="both"/>
        <w:rPr>
          <w:rFonts w:eastAsia="Times New Roman"/>
          <w:b/>
          <w:bCs/>
          <w:color w:val="000000"/>
          <w:lang w:val="en-US"/>
        </w:rPr>
      </w:pPr>
      <w:r w:rsidRPr="00CE7C9A">
        <w:rPr>
          <w:rFonts w:eastAsia="Times New Roman"/>
          <w:color w:val="000000"/>
          <w:lang w:val="en-US"/>
        </w:rPr>
        <w:t>If at any point in the semester you feel yo</w:t>
      </w:r>
      <w:r>
        <w:rPr>
          <w:rFonts w:eastAsia="Times New Roman"/>
          <w:color w:val="000000"/>
          <w:lang w:val="en-US"/>
        </w:rPr>
        <w:t>u are struggling with the course material</w:t>
      </w:r>
      <w:r w:rsidRPr="00CE7C9A">
        <w:rPr>
          <w:rFonts w:eastAsia="Times New Roman"/>
          <w:color w:val="000000"/>
          <w:lang w:val="en-US"/>
        </w:rPr>
        <w:t xml:space="preserve"> or with your course work, please do</w:t>
      </w:r>
      <w:r>
        <w:rPr>
          <w:rFonts w:eastAsia="Times New Roman"/>
          <w:color w:val="000000"/>
          <w:lang w:val="en-US"/>
        </w:rPr>
        <w:t xml:space="preserve"> </w:t>
      </w:r>
      <w:r w:rsidRPr="00CE7C9A">
        <w:rPr>
          <w:rFonts w:eastAsia="Times New Roman"/>
          <w:color w:val="000000"/>
          <w:lang w:val="en-US"/>
        </w:rPr>
        <w:t>n</w:t>
      </w:r>
      <w:r>
        <w:rPr>
          <w:rFonts w:eastAsia="Times New Roman"/>
          <w:color w:val="000000"/>
          <w:lang w:val="en-US"/>
        </w:rPr>
        <w:t>o</w:t>
      </w:r>
      <w:r w:rsidRPr="00CE7C9A">
        <w:rPr>
          <w:rFonts w:eastAsia="Times New Roman"/>
          <w:color w:val="000000"/>
          <w:lang w:val="en-US"/>
        </w:rPr>
        <w:t xml:space="preserve">t hesitate to ask </w:t>
      </w:r>
      <w:r>
        <w:rPr>
          <w:rFonts w:eastAsia="Times New Roman"/>
          <w:color w:val="000000"/>
          <w:lang w:val="en-US"/>
        </w:rPr>
        <w:t xml:space="preserve">me </w:t>
      </w:r>
      <w:r w:rsidRPr="00CE7C9A">
        <w:rPr>
          <w:rFonts w:eastAsia="Times New Roman"/>
          <w:color w:val="000000"/>
          <w:lang w:val="en-US"/>
        </w:rPr>
        <w:t>for assistance. Co</w:t>
      </w:r>
      <w:r>
        <w:rPr>
          <w:rFonts w:eastAsia="Times New Roman"/>
          <w:color w:val="000000"/>
          <w:lang w:val="en-US"/>
        </w:rPr>
        <w:t xml:space="preserve">me and see me during my </w:t>
      </w:r>
      <w:r w:rsidRPr="00CE7C9A">
        <w:rPr>
          <w:rFonts w:eastAsia="Times New Roman"/>
          <w:color w:val="000000"/>
          <w:lang w:val="en-US"/>
        </w:rPr>
        <w:t>office hour</w:t>
      </w:r>
      <w:r>
        <w:rPr>
          <w:rFonts w:eastAsia="Times New Roman"/>
          <w:color w:val="000000"/>
          <w:lang w:val="en-US"/>
        </w:rPr>
        <w:t>s</w:t>
      </w:r>
      <w:r w:rsidRPr="00CE7C9A">
        <w:rPr>
          <w:rFonts w:eastAsia="Times New Roman"/>
          <w:color w:val="000000"/>
          <w:lang w:val="en-US"/>
        </w:rPr>
        <w:t>, and I will assist you or point you towards other suitable sources of support. If you are scheduled to attend lectures or have other commitments during my office hour</w:t>
      </w:r>
      <w:r>
        <w:rPr>
          <w:rFonts w:eastAsia="Times New Roman"/>
          <w:color w:val="000000"/>
          <w:lang w:val="en-US"/>
        </w:rPr>
        <w:t>s</w:t>
      </w:r>
      <w:r w:rsidRPr="00CE7C9A">
        <w:rPr>
          <w:rFonts w:eastAsia="Times New Roman"/>
          <w:color w:val="000000"/>
          <w:lang w:val="en-US"/>
        </w:rPr>
        <w:t>, please contact me</w:t>
      </w:r>
      <w:r>
        <w:rPr>
          <w:rFonts w:eastAsia="Times New Roman"/>
          <w:color w:val="000000"/>
          <w:lang w:val="en-US"/>
        </w:rPr>
        <w:t xml:space="preserve"> by e-mail for an appointment.</w:t>
      </w:r>
    </w:p>
    <w:p w14:paraId="7EC4693B" w14:textId="77777777" w:rsidR="00CE7C9A" w:rsidRPr="00CE7C9A" w:rsidRDefault="00CE7C9A" w:rsidP="00CE7C9A">
      <w:pPr>
        <w:jc w:val="both"/>
        <w:rPr>
          <w:rFonts w:eastAsia="Times New Roman"/>
          <w:b/>
          <w:bCs/>
          <w:color w:val="000000"/>
          <w:lang w:val="en-US"/>
        </w:rPr>
      </w:pPr>
    </w:p>
    <w:p w14:paraId="50060673" w14:textId="77777777" w:rsidR="00CE7C9A" w:rsidRPr="00CE7C9A" w:rsidRDefault="009D3CEC" w:rsidP="00CE7C9A">
      <w:pPr>
        <w:jc w:val="both"/>
        <w:rPr>
          <w:rFonts w:eastAsia="Times New Roman"/>
          <w:u w:val="single"/>
          <w:lang w:val="en-US"/>
        </w:rPr>
      </w:pPr>
      <w:r w:rsidRPr="009D3CEC">
        <w:rPr>
          <w:rFonts w:eastAsia="Times New Roman"/>
          <w:b/>
          <w:bCs/>
          <w:color w:val="000000"/>
          <w:u w:val="single"/>
          <w:lang w:val="en-US"/>
        </w:rPr>
        <w:t>Moodle:</w:t>
      </w:r>
    </w:p>
    <w:p w14:paraId="12325A19" w14:textId="77777777" w:rsidR="00CE7C9A" w:rsidRPr="00CE7C9A" w:rsidRDefault="00CE7C9A" w:rsidP="00CE7C9A">
      <w:pPr>
        <w:jc w:val="both"/>
        <w:rPr>
          <w:rFonts w:eastAsia="Times New Roman"/>
          <w:lang w:val="en-US"/>
        </w:rPr>
      </w:pPr>
      <w:r w:rsidRPr="00CE7C9A">
        <w:rPr>
          <w:rFonts w:eastAsia="Times New Roman"/>
          <w:color w:val="000000"/>
          <w:lang w:val="en-US"/>
        </w:rPr>
        <w:t xml:space="preserve">This course will make extensive use of </w:t>
      </w:r>
      <w:r>
        <w:rPr>
          <w:rFonts w:eastAsia="Times New Roman"/>
          <w:color w:val="000000"/>
          <w:lang w:val="en-US"/>
        </w:rPr>
        <w:t>our</w:t>
      </w:r>
      <w:r w:rsidRPr="00CE7C9A">
        <w:rPr>
          <w:rFonts w:eastAsia="Times New Roman"/>
          <w:color w:val="000000"/>
          <w:lang w:val="en-US"/>
        </w:rPr>
        <w:t xml:space="preserve"> </w:t>
      </w:r>
      <w:r>
        <w:rPr>
          <w:rFonts w:eastAsia="Times New Roman"/>
          <w:color w:val="000000"/>
          <w:lang w:val="en-US"/>
        </w:rPr>
        <w:t>web-</w:t>
      </w:r>
      <w:r w:rsidRPr="00CE7C9A">
        <w:rPr>
          <w:rFonts w:eastAsia="Times New Roman"/>
          <w:color w:val="000000"/>
          <w:lang w:val="en-US"/>
        </w:rPr>
        <w:t>site on Moodle to support your learni</w:t>
      </w:r>
      <w:r w:rsidR="009D3CEC">
        <w:rPr>
          <w:rFonts w:eastAsia="Times New Roman"/>
          <w:color w:val="000000"/>
          <w:lang w:val="en-US"/>
        </w:rPr>
        <w:t>ng. You are expected to keep</w:t>
      </w:r>
      <w:r w:rsidRPr="00CE7C9A">
        <w:rPr>
          <w:rFonts w:eastAsia="Times New Roman"/>
          <w:color w:val="000000"/>
          <w:lang w:val="en-US"/>
        </w:rPr>
        <w:t xml:space="preserve"> current with the content of the site</w:t>
      </w:r>
      <w:r w:rsidR="009D3CEC">
        <w:rPr>
          <w:rFonts w:eastAsia="Times New Roman"/>
          <w:color w:val="000000"/>
          <w:lang w:val="en-US"/>
        </w:rPr>
        <w:t>,</w:t>
      </w:r>
      <w:r w:rsidRPr="00CE7C9A">
        <w:rPr>
          <w:rFonts w:eastAsia="Times New Roman"/>
          <w:color w:val="000000"/>
          <w:lang w:val="en-US"/>
        </w:rPr>
        <w:t xml:space="preserve"> and I advise yo</w:t>
      </w:r>
      <w:r w:rsidR="009D3CEC">
        <w:rPr>
          <w:rFonts w:eastAsia="Times New Roman"/>
          <w:color w:val="000000"/>
          <w:lang w:val="en-US"/>
        </w:rPr>
        <w:t>u to log on often</w:t>
      </w:r>
      <w:r w:rsidRPr="00CE7C9A">
        <w:rPr>
          <w:rFonts w:eastAsia="Times New Roman"/>
          <w:color w:val="000000"/>
          <w:lang w:val="en-US"/>
        </w:rPr>
        <w:t>.</w:t>
      </w:r>
    </w:p>
    <w:p w14:paraId="30B72F46" w14:textId="77777777" w:rsidR="00CE7C9A" w:rsidRPr="00CE7C9A" w:rsidRDefault="00CE7C9A" w:rsidP="009D3CEC">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b/>
          <w:bCs/>
          <w:color w:val="000000"/>
          <w:u w:color="000000"/>
          <w:bdr w:val="nil"/>
          <w:lang w:val="it-IT"/>
        </w:rPr>
      </w:pPr>
    </w:p>
    <w:p w14:paraId="7E9D6120" w14:textId="77777777" w:rsidR="00CE7C9A" w:rsidRPr="00CE7C9A" w:rsidRDefault="00CE7C9A" w:rsidP="009D3CEC">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val="single"/>
          <w:bdr w:val="nil"/>
          <w:lang w:val="en-US"/>
        </w:rPr>
      </w:pPr>
      <w:r w:rsidRPr="009D3CEC">
        <w:rPr>
          <w:rFonts w:eastAsia="Arial Unicode MS"/>
          <w:bCs/>
          <w:color w:val="000000"/>
          <w:u w:val="single"/>
          <w:bdr w:val="nil"/>
          <w:lang w:val="it-IT"/>
        </w:rPr>
        <w:t>Academic Misconduct</w:t>
      </w:r>
      <w:r w:rsidR="009D3CEC">
        <w:rPr>
          <w:rFonts w:eastAsia="Arial Unicode MS"/>
          <w:bCs/>
          <w:color w:val="000000"/>
          <w:u w:val="single"/>
          <w:bdr w:val="nil"/>
          <w:lang w:val="it-IT"/>
        </w:rPr>
        <w:t>:</w:t>
      </w:r>
    </w:p>
    <w:p w14:paraId="76A3FA83" w14:textId="77777777" w:rsidR="00CE7C9A" w:rsidRPr="00CE7C9A" w:rsidRDefault="00CE7C9A" w:rsidP="009D3CEC">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r w:rsidRPr="00CE7C9A">
        <w:rPr>
          <w:rFonts w:eastAsia="Arial Unicode MS"/>
          <w:color w:val="000000"/>
          <w:u w:color="000000"/>
          <w:bdr w:val="nil"/>
          <w:lang w:val="en-US"/>
        </w:rPr>
        <w:t xml:space="preserve">Students are considered to be responsible adults and should adhere to principles of intellectual integrity.  Intellectual dishonesty may take many forms, such as: </w:t>
      </w:r>
    </w:p>
    <w:p w14:paraId="0BCE7764" w14:textId="77777777" w:rsidR="00CE7C9A" w:rsidRPr="00CE7C9A" w:rsidRDefault="00CE7C9A" w:rsidP="00CE7C9A">
      <w:pPr>
        <w:pBdr>
          <w:top w:val="nil"/>
          <w:left w:val="nil"/>
          <w:bottom w:val="nil"/>
          <w:right w:val="nil"/>
          <w:between w:val="nil"/>
          <w:bar w:val="nil"/>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rFonts w:eastAsia="Arial Unicode MS"/>
          <w:color w:val="000000"/>
          <w:u w:color="000000"/>
          <w:bdr w:val="nil"/>
          <w:lang w:val="en-US"/>
        </w:rPr>
      </w:pPr>
      <w:r w:rsidRPr="00CE7C9A">
        <w:rPr>
          <w:rFonts w:eastAsia="Helvetica Neue"/>
          <w:color w:val="000000"/>
          <w:u w:color="000000"/>
          <w:bdr w:val="nil"/>
          <w:lang w:val="en-US"/>
        </w:rPr>
        <w:tab/>
        <w:t>•</w:t>
      </w:r>
      <w:r w:rsidRPr="00CE7C9A">
        <w:rPr>
          <w:rFonts w:eastAsia="Helvetica Neue"/>
          <w:color w:val="000000"/>
          <w:u w:color="000000"/>
          <w:bdr w:val="nil"/>
          <w:lang w:val="en-US"/>
        </w:rPr>
        <w:tab/>
      </w:r>
      <w:r w:rsidRPr="00CE7C9A">
        <w:rPr>
          <w:rFonts w:eastAsia="Arial Unicode MS"/>
          <w:color w:val="000000"/>
          <w:u w:color="000000"/>
          <w:bdr w:val="nil"/>
          <w:lang w:val="en-US"/>
        </w:rPr>
        <w:t>Plagiarism or the submission of another person’s work as one’s own</w:t>
      </w:r>
      <w:r w:rsidR="009D3CEC">
        <w:rPr>
          <w:rFonts w:eastAsia="Arial Unicode MS"/>
          <w:color w:val="000000"/>
          <w:u w:color="000000"/>
          <w:bdr w:val="nil"/>
          <w:lang w:val="en-US"/>
        </w:rPr>
        <w:t>.</w:t>
      </w:r>
    </w:p>
    <w:p w14:paraId="0AC6FE4A" w14:textId="77777777" w:rsidR="00CE7C9A" w:rsidRPr="00CE7C9A" w:rsidRDefault="00CE7C9A" w:rsidP="00CE7C9A">
      <w:pPr>
        <w:pBdr>
          <w:top w:val="nil"/>
          <w:left w:val="nil"/>
          <w:bottom w:val="nil"/>
          <w:right w:val="nil"/>
          <w:between w:val="nil"/>
          <w:bar w:val="nil"/>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rFonts w:eastAsia="Arial Unicode MS"/>
          <w:color w:val="000000"/>
          <w:u w:color="000000"/>
          <w:bdr w:val="nil"/>
          <w:lang w:val="en-US"/>
        </w:rPr>
      </w:pPr>
      <w:r w:rsidRPr="00CE7C9A">
        <w:rPr>
          <w:rFonts w:eastAsia="Helvetica Neue"/>
          <w:color w:val="000000"/>
          <w:u w:color="000000"/>
          <w:bdr w:val="nil"/>
          <w:lang w:val="en-US"/>
        </w:rPr>
        <w:tab/>
        <w:t>•</w:t>
      </w:r>
      <w:r w:rsidRPr="00CE7C9A">
        <w:rPr>
          <w:rFonts w:eastAsia="Helvetica Neue"/>
          <w:color w:val="000000"/>
          <w:u w:color="000000"/>
          <w:bdr w:val="nil"/>
          <w:lang w:val="en-US"/>
        </w:rPr>
        <w:tab/>
      </w:r>
      <w:r w:rsidRPr="00CE7C9A">
        <w:rPr>
          <w:rFonts w:eastAsia="Arial Unicode MS"/>
          <w:color w:val="000000"/>
          <w:u w:color="000000"/>
          <w:bdr w:val="nil"/>
          <w:lang w:val="en-US"/>
        </w:rPr>
        <w:t>The use of unauthorized aids in assignments or examinations (cheating)</w:t>
      </w:r>
      <w:r w:rsidR="009D3CEC">
        <w:rPr>
          <w:rFonts w:eastAsia="Arial Unicode MS"/>
          <w:color w:val="000000"/>
          <w:u w:color="000000"/>
          <w:bdr w:val="nil"/>
          <w:lang w:val="en-US"/>
        </w:rPr>
        <w:t>.</w:t>
      </w:r>
    </w:p>
    <w:p w14:paraId="0F1610E3" w14:textId="77777777" w:rsidR="00CE7C9A" w:rsidRPr="00CE7C9A" w:rsidRDefault="00CE7C9A" w:rsidP="009D3CEC">
      <w:pPr>
        <w:pBdr>
          <w:top w:val="nil"/>
          <w:left w:val="nil"/>
          <w:bottom w:val="nil"/>
          <w:right w:val="nil"/>
          <w:between w:val="nil"/>
          <w:bar w:val="nil"/>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rFonts w:eastAsia="Arial Unicode MS"/>
          <w:color w:val="000000"/>
          <w:u w:color="000000"/>
          <w:bdr w:val="nil"/>
          <w:lang w:val="en-US"/>
        </w:rPr>
      </w:pPr>
      <w:r w:rsidRPr="00CE7C9A">
        <w:rPr>
          <w:rFonts w:eastAsia="Helvetica Neue"/>
          <w:color w:val="000000"/>
          <w:u w:color="000000"/>
          <w:bdr w:val="nil"/>
          <w:lang w:val="en-US"/>
        </w:rPr>
        <w:tab/>
        <w:t>•</w:t>
      </w:r>
      <w:r w:rsidRPr="00CE7C9A">
        <w:rPr>
          <w:rFonts w:eastAsia="Helvetica Neue"/>
          <w:color w:val="000000"/>
          <w:u w:color="000000"/>
          <w:bdr w:val="nil"/>
          <w:lang w:val="en-US"/>
        </w:rPr>
        <w:tab/>
      </w:r>
      <w:r w:rsidRPr="00CE7C9A">
        <w:rPr>
          <w:rFonts w:eastAsia="Arial Unicode MS"/>
          <w:color w:val="000000"/>
          <w:u w:color="000000"/>
          <w:bdr w:val="nil"/>
          <w:lang w:val="en-US"/>
        </w:rPr>
        <w:t>Collusion or the unauthorized collaboration with others in preparing work</w:t>
      </w:r>
      <w:r w:rsidR="009D3CEC">
        <w:rPr>
          <w:rFonts w:eastAsia="Arial Unicode MS"/>
          <w:color w:val="000000"/>
          <w:u w:color="000000"/>
          <w:bdr w:val="nil"/>
          <w:lang w:val="en-US"/>
        </w:rPr>
        <w:t>.</w:t>
      </w:r>
    </w:p>
    <w:p w14:paraId="5C928A30" w14:textId="77777777" w:rsidR="00CE7C9A" w:rsidRPr="00CE7C9A" w:rsidRDefault="00CE7C9A" w:rsidP="00CE7C9A">
      <w:pPr>
        <w:pBdr>
          <w:top w:val="nil"/>
          <w:left w:val="nil"/>
          <w:bottom w:val="nil"/>
          <w:right w:val="nil"/>
          <w:between w:val="nil"/>
          <w:bar w:val="nil"/>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rFonts w:eastAsia="Arial Unicode MS"/>
          <w:color w:val="000000"/>
          <w:u w:color="000000"/>
          <w:bdr w:val="nil"/>
          <w:lang w:val="en-US"/>
        </w:rPr>
      </w:pPr>
      <w:r w:rsidRPr="00CE7C9A">
        <w:rPr>
          <w:rFonts w:eastAsia="Helvetica Neue"/>
          <w:color w:val="000000"/>
          <w:u w:color="000000"/>
          <w:bdr w:val="nil"/>
          <w:lang w:val="en-US"/>
        </w:rPr>
        <w:tab/>
        <w:t>•</w:t>
      </w:r>
      <w:r w:rsidRPr="00CE7C9A">
        <w:rPr>
          <w:rFonts w:eastAsia="Helvetica Neue"/>
          <w:color w:val="000000"/>
          <w:u w:color="000000"/>
          <w:bdr w:val="nil"/>
          <w:lang w:val="en-US"/>
        </w:rPr>
        <w:tab/>
      </w:r>
      <w:r w:rsidRPr="00CE7C9A">
        <w:rPr>
          <w:rFonts w:eastAsia="Arial Unicode MS"/>
          <w:color w:val="000000"/>
          <w:u w:color="000000"/>
          <w:bdr w:val="nil"/>
          <w:lang w:val="en-US"/>
        </w:rPr>
        <w:t>Substitution in an examination by another person</w:t>
      </w:r>
      <w:r w:rsidR="009D3CEC">
        <w:rPr>
          <w:rFonts w:eastAsia="Arial Unicode MS"/>
          <w:color w:val="000000"/>
          <w:u w:color="000000"/>
          <w:bdr w:val="nil"/>
          <w:lang w:val="en-US"/>
        </w:rPr>
        <w:t>.</w:t>
      </w:r>
    </w:p>
    <w:p w14:paraId="7CCC3657" w14:textId="77777777" w:rsidR="00CE7C9A" w:rsidRPr="00CE7C9A" w:rsidRDefault="00CE7C9A" w:rsidP="00CE7C9A">
      <w:pPr>
        <w:pBdr>
          <w:top w:val="nil"/>
          <w:left w:val="nil"/>
          <w:bottom w:val="nil"/>
          <w:right w:val="nil"/>
          <w:between w:val="nil"/>
          <w:bar w:val="nil"/>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rFonts w:eastAsia="Arial Unicode MS"/>
          <w:color w:val="000000"/>
          <w:u w:color="000000"/>
          <w:bdr w:val="nil"/>
          <w:lang w:val="en-US"/>
        </w:rPr>
      </w:pPr>
      <w:r w:rsidRPr="00CE7C9A">
        <w:rPr>
          <w:rFonts w:eastAsia="Helvetica Neue"/>
          <w:color w:val="000000"/>
          <w:u w:color="000000"/>
          <w:bdr w:val="nil"/>
          <w:lang w:val="en-US"/>
        </w:rPr>
        <w:tab/>
        <w:t>•</w:t>
      </w:r>
      <w:r w:rsidRPr="00CE7C9A">
        <w:rPr>
          <w:rFonts w:eastAsia="Helvetica Neue"/>
          <w:color w:val="000000"/>
          <w:u w:color="000000"/>
          <w:bdr w:val="nil"/>
          <w:lang w:val="en-US"/>
        </w:rPr>
        <w:tab/>
      </w:r>
      <w:r w:rsidRPr="00CE7C9A">
        <w:rPr>
          <w:rFonts w:eastAsia="Arial Unicode MS"/>
          <w:color w:val="000000"/>
          <w:u w:color="000000"/>
          <w:bdr w:val="nil"/>
          <w:lang w:val="en-US"/>
        </w:rPr>
        <w:t>Handing in the same unchanged work as submitted for another assignment</w:t>
      </w:r>
      <w:r w:rsidR="009D3CEC">
        <w:rPr>
          <w:rFonts w:eastAsia="Arial Unicode MS"/>
          <w:color w:val="000000"/>
          <w:u w:color="000000"/>
          <w:bdr w:val="nil"/>
          <w:lang w:val="en-US"/>
        </w:rPr>
        <w:t>.</w:t>
      </w:r>
    </w:p>
    <w:p w14:paraId="414D9ED1" w14:textId="77777777" w:rsidR="00CE7C9A" w:rsidRPr="00CE7C9A" w:rsidRDefault="00CE7C9A" w:rsidP="00CE7C9A">
      <w:pPr>
        <w:pBdr>
          <w:top w:val="nil"/>
          <w:left w:val="nil"/>
          <w:bottom w:val="nil"/>
          <w:right w:val="nil"/>
          <w:between w:val="nil"/>
          <w:bar w:val="nil"/>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rFonts w:eastAsia="Arial Unicode MS"/>
          <w:color w:val="000000"/>
          <w:u w:color="000000"/>
          <w:bdr w:val="nil"/>
          <w:lang w:val="en-US"/>
        </w:rPr>
      </w:pPr>
      <w:r w:rsidRPr="00CE7C9A">
        <w:rPr>
          <w:rFonts w:eastAsia="Helvetica Neue"/>
          <w:color w:val="000000"/>
          <w:u w:color="000000"/>
          <w:bdr w:val="nil"/>
          <w:lang w:val="en-US"/>
        </w:rPr>
        <w:tab/>
        <w:t>•</w:t>
      </w:r>
      <w:r w:rsidRPr="00CE7C9A">
        <w:rPr>
          <w:rFonts w:eastAsia="Helvetica Neue"/>
          <w:color w:val="000000"/>
          <w:u w:color="000000"/>
          <w:bdr w:val="nil"/>
          <w:lang w:val="en-US"/>
        </w:rPr>
        <w:tab/>
      </w:r>
      <w:r w:rsidRPr="00CE7C9A">
        <w:rPr>
          <w:rFonts w:eastAsia="Arial Unicode MS"/>
          <w:color w:val="000000"/>
          <w:u w:color="000000"/>
          <w:bdr w:val="nil"/>
          <w:lang w:val="en-US"/>
        </w:rPr>
        <w:t>Breach of confidentiality.</w:t>
      </w:r>
    </w:p>
    <w:p w14:paraId="59D29177"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sz w:val="12"/>
          <w:szCs w:val="12"/>
          <w:u w:color="000000"/>
          <w:bdr w:val="nil"/>
          <w:lang w:val="en-US"/>
        </w:rPr>
      </w:pPr>
    </w:p>
    <w:p w14:paraId="7E235E64" w14:textId="77777777" w:rsidR="00CE7C9A" w:rsidRPr="00CE7C9A" w:rsidRDefault="00CE7C9A" w:rsidP="009D3CEC">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r w:rsidRPr="00CE7C9A">
        <w:rPr>
          <w:rFonts w:eastAsia="Arial Unicode MS"/>
          <w:color w:val="000000"/>
          <w:u w:color="000000"/>
          <w:bdr w:val="nil"/>
          <w:lang w:val="en-US"/>
        </w:rPr>
        <w:t>The consequences for academic misconduct range from a verbal reprimand to expulsion from the College.  More specific descriptions and details are found in the Student Rights and Student Code of Conduct section of the GPRC credit calendar.  It is the responsibility of each student to be aware of the guidelines outlined in the Student Rights and Student Code of Conduct Policies.</w:t>
      </w:r>
    </w:p>
    <w:p w14:paraId="2DE90C34"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p>
    <w:p w14:paraId="6085F3B1"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r w:rsidRPr="00CE7C9A">
        <w:rPr>
          <w:rFonts w:eastAsia="Arial Unicode MS"/>
          <w:b/>
          <w:bCs/>
          <w:color w:val="000000"/>
          <w:u w:color="000000"/>
          <w:bdr w:val="nil"/>
          <w:lang w:val="en-US"/>
        </w:rPr>
        <w:t>S</w:t>
      </w:r>
      <w:r w:rsidR="009D3CEC">
        <w:rPr>
          <w:rFonts w:eastAsia="Arial Unicode MS"/>
          <w:b/>
          <w:bCs/>
          <w:color w:val="000000"/>
          <w:u w:color="000000"/>
          <w:bdr w:val="nil"/>
          <w:lang w:val="en-US"/>
        </w:rPr>
        <w:t>PECIALIZED SUPPORTS:</w:t>
      </w:r>
    </w:p>
    <w:p w14:paraId="0DE2AE1D"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sz w:val="12"/>
          <w:szCs w:val="12"/>
          <w:u w:color="000000"/>
          <w:bdr w:val="nil"/>
          <w:lang w:val="en-US"/>
        </w:rPr>
      </w:pPr>
    </w:p>
    <w:p w14:paraId="4C3E35B9"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val="single"/>
          <w:bdr w:val="nil"/>
          <w:lang w:val="en-US"/>
        </w:rPr>
      </w:pPr>
      <w:r w:rsidRPr="009D3CEC">
        <w:rPr>
          <w:rFonts w:eastAsia="Arial Unicode MS"/>
          <w:bCs/>
          <w:color w:val="000000"/>
          <w:u w:val="single"/>
          <w:bdr w:val="nil"/>
          <w:lang w:val="en-US"/>
        </w:rPr>
        <w:t>Counselling and Disability Services</w:t>
      </w:r>
      <w:r w:rsidR="009D3CEC" w:rsidRPr="009D3CEC">
        <w:rPr>
          <w:rFonts w:eastAsia="Arial Unicode MS"/>
          <w:bCs/>
          <w:color w:val="000000"/>
          <w:u w:val="single"/>
          <w:bdr w:val="nil"/>
          <w:lang w:val="en-US"/>
        </w:rPr>
        <w:t>:</w:t>
      </w:r>
    </w:p>
    <w:p w14:paraId="099FD3FA"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r w:rsidRPr="00CE7C9A">
        <w:rPr>
          <w:rFonts w:eastAsia="Arial Unicode MS"/>
          <w:color w:val="000000"/>
          <w:u w:color="000000"/>
          <w:bdr w:val="nil"/>
          <w:lang w:val="en-US"/>
        </w:rPr>
        <w:t>Counselling Services provides a wide range of specialized counselling services to prospective and registered students, including personal, career and academic counselling.</w:t>
      </w:r>
    </w:p>
    <w:p w14:paraId="5393C229"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w:color w:val="000000"/>
          <w:u w:color="000000"/>
          <w:bdr w:val="nil"/>
          <w:lang w:val="en-US"/>
        </w:rPr>
      </w:pPr>
    </w:p>
    <w:p w14:paraId="668C7C67"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w:bCs/>
          <w:color w:val="000000"/>
          <w:u w:val="single"/>
          <w:bdr w:val="nil"/>
          <w:lang w:val="en-US"/>
        </w:rPr>
      </w:pPr>
      <w:r w:rsidRPr="00CE7C9A">
        <w:rPr>
          <w:rFonts w:eastAsia="Arial Unicode MS"/>
          <w:bCs/>
          <w:color w:val="000000"/>
          <w:u w:val="single"/>
          <w:bdr w:val="nil"/>
          <w:lang w:val="en-US"/>
        </w:rPr>
        <w:lastRenderedPageBreak/>
        <w:t>Students with Disabilities</w:t>
      </w:r>
      <w:r w:rsidR="009D3CEC">
        <w:rPr>
          <w:rFonts w:eastAsia="Arial Unicode MS"/>
          <w:bCs/>
          <w:color w:val="000000"/>
          <w:u w:val="single"/>
          <w:bdr w:val="nil"/>
          <w:lang w:val="en-US"/>
        </w:rPr>
        <w:t>:</w:t>
      </w:r>
    </w:p>
    <w:p w14:paraId="368D6FA2"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w:color w:val="000000"/>
          <w:u w:color="000000"/>
          <w:bdr w:val="nil"/>
          <w:lang w:val="en-US"/>
        </w:rPr>
      </w:pPr>
      <w:r w:rsidRPr="00CE7C9A">
        <w:rPr>
          <w:rFonts w:eastAsia="Arial Unicode MS"/>
          <w:color w:val="000000"/>
          <w:u w:color="000000"/>
          <w:bdr w:val="nil"/>
          <w:lang w:val="en-US"/>
        </w:rPr>
        <w:t>It is the College’s goal that learning experiences be as accessible as possible. If you anticipate or experience physical or academic barriers based on a disability, please let your instructor know immediately so options can be discussed.  You are also welcome to contact Accessibility Services to establish reasonable accommodations.  https://www.gprc.ab.ca/services/accessibility/</w:t>
      </w:r>
    </w:p>
    <w:p w14:paraId="6B006920"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p>
    <w:p w14:paraId="09CDD136"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bCs/>
          <w:color w:val="000000"/>
          <w:u w:val="single"/>
          <w:bdr w:val="nil"/>
          <w:lang w:val="en-US"/>
        </w:rPr>
      </w:pPr>
      <w:r w:rsidRPr="00CE7C9A">
        <w:rPr>
          <w:rFonts w:eastAsia="Arial Unicode MS"/>
          <w:bCs/>
          <w:color w:val="000000"/>
          <w:u w:val="single"/>
          <w:bdr w:val="nil"/>
          <w:lang w:val="en-US"/>
        </w:rPr>
        <w:t>Learning Support Centre</w:t>
      </w:r>
      <w:r w:rsidR="009D3CEC" w:rsidRPr="009D3CEC">
        <w:rPr>
          <w:rFonts w:eastAsia="Arial Unicode MS"/>
          <w:bCs/>
          <w:color w:val="000000"/>
          <w:u w:val="single"/>
          <w:bdr w:val="nil"/>
          <w:lang w:val="en-US"/>
        </w:rPr>
        <w:t>:</w:t>
      </w:r>
    </w:p>
    <w:p w14:paraId="37DFBD57"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r w:rsidRPr="00CE7C9A">
        <w:rPr>
          <w:rFonts w:eastAsia="Arial Unicode MS"/>
          <w:color w:val="000000"/>
          <w:u w:color="000000"/>
          <w:bdr w:val="nil"/>
          <w:lang w:val="en-US"/>
        </w:rPr>
        <w:t>The Learning Support Centre is accessible though the Library at the Main campus of GPRC, where students can gather to share ideas, collaborate on projects and get new perspectives on learning from our tutorial staff.</w:t>
      </w:r>
    </w:p>
    <w:p w14:paraId="1D6F7957"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p>
    <w:p w14:paraId="588EC410"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r w:rsidRPr="00CE7C9A">
        <w:rPr>
          <w:rFonts w:eastAsia="Arial Unicode MS"/>
          <w:color w:val="000000"/>
          <w:u w:color="000000"/>
          <w:bdr w:val="nil"/>
          <w:lang w:val="en-US"/>
        </w:rPr>
        <w:t>The Learning Support Centre, through a variety of delivery methods, provides assistance in skill development to GPRC students. Assistance is provided by instructors, staff and student tutors. Individuals wishing to improve their mathematics, writing, grammar, study, or other skills, can take advantage of this unique service.</w:t>
      </w:r>
    </w:p>
    <w:p w14:paraId="78048242"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color="000000"/>
          <w:bdr w:val="nil"/>
          <w:lang w:val="en-US"/>
        </w:rPr>
      </w:pPr>
    </w:p>
    <w:p w14:paraId="6006261F" w14:textId="77777777" w:rsidR="00CE7C9A" w:rsidRPr="00CE7C9A" w:rsidRDefault="00CE7C9A" w:rsidP="00CE7C9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Arial Unicode MS"/>
          <w:color w:val="000000"/>
          <w:u w:val="single"/>
          <w:bdr w:val="nil"/>
          <w:lang w:val="en-US"/>
        </w:rPr>
      </w:pPr>
      <w:r w:rsidRPr="009D3CEC">
        <w:rPr>
          <w:rFonts w:eastAsia="Arial Unicode MS"/>
          <w:bCs/>
          <w:color w:val="000000"/>
          <w:u w:val="single"/>
          <w:bdr w:val="nil"/>
          <w:lang w:val="en-US"/>
        </w:rPr>
        <w:t>Professional Conduct</w:t>
      </w:r>
      <w:r w:rsidR="009D3CEC" w:rsidRPr="009D3CEC">
        <w:rPr>
          <w:rFonts w:eastAsia="Arial Unicode MS"/>
          <w:bCs/>
          <w:color w:val="000000"/>
          <w:u w:val="single"/>
          <w:bdr w:val="nil"/>
          <w:lang w:val="en-US"/>
        </w:rPr>
        <w:t>:</w:t>
      </w:r>
    </w:p>
    <w:p w14:paraId="66F14EBF" w14:textId="77777777" w:rsidR="00CE7C9A" w:rsidRPr="009D3CEC" w:rsidRDefault="00CE7C9A" w:rsidP="009D3CEC">
      <w:pPr>
        <w:pStyle w:val="ListParagraph"/>
        <w:numPr>
          <w:ilvl w:val="0"/>
          <w:numId w:val="6"/>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eastAsia="Arial Unicode MS"/>
          <w:color w:val="000000"/>
          <w:u w:color="000000"/>
          <w:bdr w:val="nil"/>
          <w:lang w:val="en-US"/>
        </w:rPr>
      </w:pPr>
      <w:r w:rsidRPr="009D3CEC">
        <w:rPr>
          <w:rFonts w:eastAsia="Arial Unicode MS"/>
          <w:color w:val="000000"/>
          <w:u w:color="000000"/>
          <w:bdr w:val="nil"/>
          <w:lang w:val="en-US"/>
        </w:rPr>
        <w:t xml:space="preserve">Please be aware that I respect that everyone’s time is precious and valuable, please afford me the same courtesy. </w:t>
      </w:r>
    </w:p>
    <w:p w14:paraId="5266ED45" w14:textId="77777777" w:rsidR="00CE7C9A" w:rsidRPr="009D3CEC" w:rsidRDefault="00CE7C9A" w:rsidP="009D3CEC">
      <w:pPr>
        <w:pStyle w:val="ListParagraph"/>
        <w:numPr>
          <w:ilvl w:val="0"/>
          <w:numId w:val="6"/>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eastAsia="Arial Unicode MS"/>
          <w:color w:val="000000"/>
          <w:u w:color="000000"/>
          <w:bdr w:val="nil"/>
          <w:lang w:val="en-US"/>
        </w:rPr>
      </w:pPr>
      <w:r w:rsidRPr="009D3CEC">
        <w:rPr>
          <w:rFonts w:eastAsia="Arial Unicode MS"/>
          <w:color w:val="000000"/>
          <w:u w:color="000000"/>
          <w:bdr w:val="nil"/>
          <w:lang w:val="en-US"/>
        </w:rPr>
        <w:t>Instead of preoccupying your mind wit</w:t>
      </w:r>
      <w:r w:rsidR="009D3CEC" w:rsidRPr="009D3CEC">
        <w:rPr>
          <w:rFonts w:eastAsia="Arial Unicode MS"/>
          <w:color w:val="000000"/>
          <w:u w:color="000000"/>
          <w:bdr w:val="nil"/>
          <w:lang w:val="en-US"/>
        </w:rPr>
        <w:t>h questions such as,</w:t>
      </w:r>
      <w:r w:rsidRPr="009D3CEC">
        <w:rPr>
          <w:rFonts w:eastAsia="Arial Unicode MS"/>
          <w:color w:val="000000"/>
          <w:u w:color="000000"/>
          <w:bdr w:val="nil"/>
          <w:lang w:val="pt-PT"/>
        </w:rPr>
        <w:t xml:space="preserve"> “</w:t>
      </w:r>
      <w:r w:rsidRPr="009D3CEC">
        <w:rPr>
          <w:rFonts w:eastAsia="Arial Unicode MS"/>
          <w:color w:val="000000"/>
          <w:u w:color="000000"/>
          <w:bdr w:val="nil"/>
          <w:lang w:val="en-US"/>
        </w:rPr>
        <w:t>how do I get an ‘A’</w:t>
      </w:r>
      <w:r w:rsidRPr="009D3CEC">
        <w:rPr>
          <w:rFonts w:eastAsia="Arial Unicode MS"/>
          <w:color w:val="000000"/>
          <w:u w:color="000000"/>
          <w:bdr w:val="nil"/>
          <w:lang w:val="ru-RU"/>
        </w:rPr>
        <w:t>?</w:t>
      </w:r>
      <w:r w:rsidRPr="009D3CEC">
        <w:rPr>
          <w:rFonts w:eastAsia="Arial Unicode MS"/>
          <w:color w:val="000000"/>
          <w:u w:color="000000"/>
          <w:bdr w:val="nil"/>
          <w:lang w:val="en-US"/>
        </w:rPr>
        <w:t>”</w:t>
      </w:r>
      <w:r w:rsidR="009D3CEC" w:rsidRPr="009D3CEC">
        <w:rPr>
          <w:rFonts w:eastAsia="Arial Unicode MS"/>
          <w:color w:val="000000"/>
          <w:u w:color="000000"/>
          <w:bdr w:val="nil"/>
          <w:lang w:val="en-US"/>
        </w:rPr>
        <w:t xml:space="preserve"> Instead, ask yourself, “how can I</w:t>
      </w:r>
      <w:r w:rsidRPr="009D3CEC">
        <w:rPr>
          <w:rFonts w:eastAsia="Arial Unicode MS"/>
          <w:color w:val="000000"/>
          <w:u w:color="000000"/>
          <w:bdr w:val="nil"/>
          <w:lang w:val="en-US"/>
        </w:rPr>
        <w:t xml:space="preserve"> work to expand my knowledge, perspective and outlook on the </w:t>
      </w:r>
      <w:r w:rsidR="009D3CEC" w:rsidRPr="009D3CEC">
        <w:rPr>
          <w:rFonts w:eastAsia="Arial Unicode MS"/>
          <w:color w:val="000000"/>
          <w:u w:color="000000"/>
          <w:bdr w:val="nil"/>
          <w:lang w:val="en-US"/>
        </w:rPr>
        <w:t xml:space="preserve">real </w:t>
      </w:r>
      <w:r w:rsidRPr="009D3CEC">
        <w:rPr>
          <w:rFonts w:eastAsia="Arial Unicode MS"/>
          <w:color w:val="000000"/>
          <w:u w:color="000000"/>
          <w:bdr w:val="nil"/>
          <w:lang w:val="en-US"/>
        </w:rPr>
        <w:t>world?</w:t>
      </w:r>
      <w:r w:rsidR="009D3CEC" w:rsidRPr="009D3CEC">
        <w:rPr>
          <w:rFonts w:eastAsia="Arial Unicode MS"/>
          <w:color w:val="000000"/>
          <w:u w:color="000000"/>
          <w:bdr w:val="nil"/>
          <w:lang w:val="en-US"/>
        </w:rPr>
        <w:t>”</w:t>
      </w:r>
    </w:p>
    <w:p w14:paraId="51A961E2" w14:textId="2841F324" w:rsidR="009D3CEC" w:rsidRDefault="009D3CEC"/>
    <w:p w14:paraId="203B529F" w14:textId="77777777" w:rsidR="005316C3" w:rsidRPr="0019489A" w:rsidRDefault="005316C3" w:rsidP="005316C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r w:rsidRPr="0019489A">
        <w:rPr>
          <w:b/>
        </w:rPr>
        <w:t>STATEMENT ON PLAGIARISM AND CHEATING:</w:t>
      </w:r>
    </w:p>
    <w:p w14:paraId="1EDD653F" w14:textId="77777777" w:rsidR="005316C3" w:rsidRDefault="005316C3" w:rsidP="005316C3">
      <w:pPr>
        <w:rPr>
          <w:color w:val="000000"/>
        </w:rPr>
      </w:pPr>
      <w:r w:rsidRPr="00D50317">
        <w:rPr>
          <w:color w:val="000000"/>
        </w:rPr>
        <w:t>Cheating and plagiarism will not be tolerated and there will be penalties. For a more precise definition of plagiarism and its consequences, refer to the section on Plagiarism and Cheating in the College policy titled Student Misconduct: Academic and Non-Academic at (</w:t>
      </w:r>
      <w:hyperlink r:id="rId13" w:tgtFrame="_blank" w:history="1">
        <w:r w:rsidRPr="00D50317">
          <w:rPr>
            <w:color w:val="0000FF"/>
            <w:u w:val="single"/>
          </w:rPr>
          <w:t>https://www.gprc.ab.ca/about/administration/policies/fetch.php?ID=68</w:t>
        </w:r>
      </w:hyperlink>
      <w:r>
        <w:rPr>
          <w:color w:val="000000"/>
        </w:rPr>
        <w:t>).</w:t>
      </w:r>
    </w:p>
    <w:p w14:paraId="2E81E04E" w14:textId="77777777" w:rsidR="005316C3" w:rsidRDefault="005316C3" w:rsidP="005316C3">
      <w:pPr>
        <w:rPr>
          <w:color w:val="000000"/>
        </w:rPr>
      </w:pPr>
    </w:p>
    <w:p w14:paraId="4786CF93" w14:textId="77777777" w:rsidR="005316C3" w:rsidRPr="00D50317" w:rsidRDefault="005316C3" w:rsidP="005316C3">
      <w:pPr>
        <w:rPr>
          <w:color w:val="000000"/>
        </w:rPr>
      </w:pPr>
      <w:r w:rsidRPr="00D50317">
        <w:rPr>
          <w:color w:val="000000"/>
        </w:rPr>
        <w:t>Instructors reserve the right to use electronic plagiarism detection services on written assignments. </w:t>
      </w:r>
      <w:r w:rsidRPr="00D50317">
        <w:rPr>
          <w:b/>
          <w:bCs/>
          <w:color w:val="000000"/>
        </w:rPr>
        <w:t>Instructors also reserve the right to ban the use of any form of electronics (cell phones, Blackberries, iPods, tablets, scanning pens, electronic dictionaries, etc.) during class and during exams.</w:t>
      </w:r>
    </w:p>
    <w:p w14:paraId="19D61FEF" w14:textId="77777777" w:rsidR="005316C3" w:rsidRPr="00D50317" w:rsidRDefault="005316C3" w:rsidP="005316C3">
      <w:pPr>
        <w:rPr>
          <w:color w:val="000000"/>
        </w:rPr>
      </w:pPr>
      <w:r w:rsidRPr="00D50317">
        <w:rPr>
          <w:color w:val="000000"/>
        </w:rPr>
        <w:t> </w:t>
      </w:r>
    </w:p>
    <w:p w14:paraId="4693CC05" w14:textId="77777777" w:rsidR="005316C3" w:rsidRPr="003E5E8C" w:rsidRDefault="005316C3" w:rsidP="005316C3">
      <w:pPr>
        <w:ind w:right="36"/>
        <w:rPr>
          <w:color w:val="000000"/>
        </w:rPr>
      </w:pPr>
      <w:r w:rsidRPr="00D50317">
        <w:rPr>
          <w:color w:val="000000"/>
        </w:rPr>
        <w:t>**Note: all Academic and Administrative policies are available at </w:t>
      </w:r>
      <w:hyperlink r:id="rId14" w:tgtFrame="_blank" w:history="1">
        <w:r w:rsidRPr="00D50317">
          <w:rPr>
            <w:color w:val="0000FF"/>
            <w:u w:val="single"/>
          </w:rPr>
          <w:t>https://www.gprc.ab.ca/about/administration/policies/</w:t>
        </w:r>
      </w:hyperlink>
    </w:p>
    <w:p w14:paraId="2F06BE80" w14:textId="77777777" w:rsidR="005316C3" w:rsidRDefault="005316C3" w:rsidP="005316C3">
      <w:pPr>
        <w:rPr>
          <w:b/>
          <w:bCs/>
        </w:rPr>
      </w:pPr>
    </w:p>
    <w:p w14:paraId="1CC5A11E" w14:textId="77777777" w:rsidR="005316C3" w:rsidRDefault="005316C3" w:rsidP="005316C3">
      <w:pPr>
        <w:rPr>
          <w:b/>
          <w:bCs/>
        </w:rPr>
      </w:pPr>
    </w:p>
    <w:p w14:paraId="30C6F072" w14:textId="32EBD7E1" w:rsidR="005316C3" w:rsidRPr="00D9210F" w:rsidRDefault="005316C3" w:rsidP="005316C3">
      <w:pPr>
        <w:rPr>
          <w:b/>
          <w:bCs/>
        </w:rPr>
      </w:pPr>
      <w:r w:rsidRPr="00D9210F">
        <w:rPr>
          <w:b/>
          <w:bCs/>
        </w:rPr>
        <w:t>Additional Information:</w:t>
      </w:r>
    </w:p>
    <w:p w14:paraId="05198745" w14:textId="0F087A66" w:rsidR="005316C3" w:rsidRDefault="005316C3"/>
    <w:p w14:paraId="005B14D8" w14:textId="77777777" w:rsidR="005316C3" w:rsidRDefault="005316C3" w:rsidP="005316C3">
      <w:pPr>
        <w:pStyle w:val="ListParagraph"/>
        <w:numPr>
          <w:ilvl w:val="0"/>
          <w:numId w:val="1"/>
        </w:numPr>
      </w:pPr>
      <w:bookmarkStart w:id="0" w:name="_GoBack"/>
      <w:bookmarkEnd w:id="0"/>
      <w:r>
        <w:t xml:space="preserve">Please only use your </w:t>
      </w:r>
      <w:r w:rsidRPr="000D32CF">
        <w:rPr>
          <w:b/>
          <w:u w:val="single"/>
        </w:rPr>
        <w:t>GPRC e-mail account</w:t>
      </w:r>
      <w:r>
        <w:t xml:space="preserve"> to avoid having your message blocked by SPAM filters.</w:t>
      </w:r>
    </w:p>
    <w:p w14:paraId="413B5558" w14:textId="77777777" w:rsidR="005316C3" w:rsidRDefault="005316C3" w:rsidP="005316C3">
      <w:pPr>
        <w:pStyle w:val="ListParagraph"/>
        <w:numPr>
          <w:ilvl w:val="0"/>
          <w:numId w:val="1"/>
        </w:numPr>
      </w:pPr>
      <w:r>
        <w:t>Always include “SO 1000” in the subject line (or I may never even receive your message).</w:t>
      </w:r>
    </w:p>
    <w:p w14:paraId="1C45F7A0" w14:textId="77777777" w:rsidR="005316C3" w:rsidRDefault="005316C3" w:rsidP="005316C3">
      <w:pPr>
        <w:pStyle w:val="ListParagraph"/>
        <w:numPr>
          <w:ilvl w:val="0"/>
          <w:numId w:val="1"/>
        </w:numPr>
      </w:pPr>
      <w:r>
        <w:t xml:space="preserve">Finally, in our academic environment, please practice writing e-mails </w:t>
      </w:r>
      <w:r w:rsidRPr="007A7435">
        <w:rPr>
          <w:i/>
          <w:u w:val="single"/>
        </w:rPr>
        <w:t>formally</w:t>
      </w:r>
      <w:r>
        <w:t>, as you will need to do on a regular basis upon graduation.  For example, use a simple greeting, do not use slang or abbreviations, and always sign off with your name!</w:t>
      </w:r>
    </w:p>
    <w:p w14:paraId="43397125" w14:textId="77777777" w:rsidR="005316C3" w:rsidRDefault="005316C3" w:rsidP="005316C3"/>
    <w:p w14:paraId="7105A36A" w14:textId="77777777" w:rsidR="005316C3" w:rsidRDefault="005316C3"/>
    <w:sectPr w:rsidR="005316C3" w:rsidSect="007B4C76">
      <w:footerReference w:type="default" r:id="rId15"/>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B833F" w14:textId="77777777" w:rsidR="000C1A2E" w:rsidRDefault="000C1A2E" w:rsidP="007B4C76">
      <w:r>
        <w:separator/>
      </w:r>
    </w:p>
  </w:endnote>
  <w:endnote w:type="continuationSeparator" w:id="0">
    <w:p w14:paraId="7CD00EE3" w14:textId="77777777" w:rsidR="000C1A2E" w:rsidRDefault="000C1A2E" w:rsidP="007B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11578"/>
      <w:docPartObj>
        <w:docPartGallery w:val="Page Numbers (Bottom of Page)"/>
        <w:docPartUnique/>
      </w:docPartObj>
    </w:sdtPr>
    <w:sdtEndPr>
      <w:rPr>
        <w:noProof/>
      </w:rPr>
    </w:sdtEndPr>
    <w:sdtContent>
      <w:p w14:paraId="37B6B6C7" w14:textId="77777777" w:rsidR="007B4C76" w:rsidRDefault="007B4C76">
        <w:pPr>
          <w:pStyle w:val="Footer"/>
          <w:jc w:val="right"/>
        </w:pPr>
        <w:r>
          <w:fldChar w:fldCharType="begin"/>
        </w:r>
        <w:r>
          <w:instrText xml:space="preserve"> PAGE   \* MERGEFORMAT </w:instrText>
        </w:r>
        <w:r>
          <w:fldChar w:fldCharType="separate"/>
        </w:r>
        <w:r w:rsidR="00C30499">
          <w:rPr>
            <w:noProof/>
          </w:rPr>
          <w:t>1</w:t>
        </w:r>
        <w:r>
          <w:rPr>
            <w:noProof/>
          </w:rPr>
          <w:fldChar w:fldCharType="end"/>
        </w:r>
      </w:p>
    </w:sdtContent>
  </w:sdt>
  <w:p w14:paraId="778EC4CF" w14:textId="77777777" w:rsidR="007B4C76" w:rsidRDefault="007B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9467" w14:textId="77777777" w:rsidR="000C1A2E" w:rsidRDefault="000C1A2E" w:rsidP="007B4C76">
      <w:r>
        <w:separator/>
      </w:r>
    </w:p>
  </w:footnote>
  <w:footnote w:type="continuationSeparator" w:id="0">
    <w:p w14:paraId="37F4EA2E" w14:textId="77777777" w:rsidR="000C1A2E" w:rsidRDefault="000C1A2E" w:rsidP="007B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1B3"/>
    <w:multiLevelType w:val="hybridMultilevel"/>
    <w:tmpl w:val="27207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B73322"/>
    <w:multiLevelType w:val="hybridMultilevel"/>
    <w:tmpl w:val="D8A6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F3B6E"/>
    <w:multiLevelType w:val="hybridMultilevel"/>
    <w:tmpl w:val="6358B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043057"/>
    <w:multiLevelType w:val="hybridMultilevel"/>
    <w:tmpl w:val="A0AC69D6"/>
    <w:lvl w:ilvl="0" w:tplc="B96A8B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4805AA8"/>
    <w:multiLevelType w:val="hybridMultilevel"/>
    <w:tmpl w:val="0632F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54A25"/>
    <w:multiLevelType w:val="hybridMultilevel"/>
    <w:tmpl w:val="81AC2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A155C3"/>
    <w:multiLevelType w:val="hybridMultilevel"/>
    <w:tmpl w:val="B7ACAF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1B5D3C"/>
    <w:multiLevelType w:val="hybridMultilevel"/>
    <w:tmpl w:val="45761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B1AF7"/>
    <w:multiLevelType w:val="hybridMultilevel"/>
    <w:tmpl w:val="62F6D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B76B9F"/>
    <w:multiLevelType w:val="hybridMultilevel"/>
    <w:tmpl w:val="E4D68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501DEC"/>
    <w:multiLevelType w:val="hybridMultilevel"/>
    <w:tmpl w:val="1A86E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D80537"/>
    <w:multiLevelType w:val="hybridMultilevel"/>
    <w:tmpl w:val="803290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D330C3"/>
    <w:multiLevelType w:val="hybridMultilevel"/>
    <w:tmpl w:val="C4AEE5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0"/>
  </w:num>
  <w:num w:numId="5">
    <w:abstractNumId w:val="7"/>
  </w:num>
  <w:num w:numId="6">
    <w:abstractNumId w:val="9"/>
  </w:num>
  <w:num w:numId="7">
    <w:abstractNumId w:val="12"/>
  </w:num>
  <w:num w:numId="8">
    <w:abstractNumId w:val="6"/>
  </w:num>
  <w:num w:numId="9">
    <w:abstractNumId w:val="3"/>
  </w:num>
  <w:num w:numId="10">
    <w:abstractNumId w:val="4"/>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NjU1MjawNDMxMjNQ0lEKTi0uzszPAykwrAUA7HeKkywAAAA="/>
  </w:docVars>
  <w:rsids>
    <w:rsidRoot w:val="007B4C76"/>
    <w:rsid w:val="0004158C"/>
    <w:rsid w:val="00071AFE"/>
    <w:rsid w:val="000A6CB2"/>
    <w:rsid w:val="000A76B3"/>
    <w:rsid w:val="000C1A2E"/>
    <w:rsid w:val="000D32CF"/>
    <w:rsid w:val="000F0180"/>
    <w:rsid w:val="001B7418"/>
    <w:rsid w:val="00240FE9"/>
    <w:rsid w:val="003C4134"/>
    <w:rsid w:val="003D58C4"/>
    <w:rsid w:val="004468DC"/>
    <w:rsid w:val="004E6682"/>
    <w:rsid w:val="005316C3"/>
    <w:rsid w:val="005377B6"/>
    <w:rsid w:val="00620914"/>
    <w:rsid w:val="007A7435"/>
    <w:rsid w:val="007B4C76"/>
    <w:rsid w:val="008B36BB"/>
    <w:rsid w:val="00973E77"/>
    <w:rsid w:val="009D3CEC"/>
    <w:rsid w:val="00B759CB"/>
    <w:rsid w:val="00C30499"/>
    <w:rsid w:val="00CE7C9A"/>
    <w:rsid w:val="00D12474"/>
    <w:rsid w:val="00DE17BB"/>
    <w:rsid w:val="00FA7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B126"/>
  <w15:docId w15:val="{698EB6E7-E75F-4302-9B75-DF7B138E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316C3"/>
    <w:pPr>
      <w:spacing w:before="180" w:line="312" w:lineRule="auto"/>
      <w:outlineLvl w:val="1"/>
    </w:pPr>
    <w:rPr>
      <w:rFonts w:ascii="Century Gothic" w:eastAsia="Times New Roman" w:hAnsi="Century Gothic"/>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C76"/>
    <w:pPr>
      <w:tabs>
        <w:tab w:val="center" w:pos="4680"/>
        <w:tab w:val="right" w:pos="9360"/>
      </w:tabs>
    </w:pPr>
  </w:style>
  <w:style w:type="character" w:customStyle="1" w:styleId="HeaderChar">
    <w:name w:val="Header Char"/>
    <w:basedOn w:val="DefaultParagraphFont"/>
    <w:link w:val="Header"/>
    <w:uiPriority w:val="99"/>
    <w:rsid w:val="007B4C76"/>
  </w:style>
  <w:style w:type="paragraph" w:styleId="Footer">
    <w:name w:val="footer"/>
    <w:basedOn w:val="Normal"/>
    <w:link w:val="FooterChar"/>
    <w:uiPriority w:val="99"/>
    <w:unhideWhenUsed/>
    <w:rsid w:val="007B4C76"/>
    <w:pPr>
      <w:tabs>
        <w:tab w:val="center" w:pos="4680"/>
        <w:tab w:val="right" w:pos="9360"/>
      </w:tabs>
    </w:pPr>
  </w:style>
  <w:style w:type="character" w:customStyle="1" w:styleId="FooterChar">
    <w:name w:val="Footer Char"/>
    <w:basedOn w:val="DefaultParagraphFont"/>
    <w:link w:val="Footer"/>
    <w:uiPriority w:val="99"/>
    <w:rsid w:val="007B4C76"/>
  </w:style>
  <w:style w:type="paragraph" w:styleId="BalloonText">
    <w:name w:val="Balloon Text"/>
    <w:basedOn w:val="Normal"/>
    <w:link w:val="BalloonTextChar"/>
    <w:uiPriority w:val="99"/>
    <w:semiHidden/>
    <w:unhideWhenUsed/>
    <w:rsid w:val="007B4C76"/>
    <w:rPr>
      <w:rFonts w:ascii="Tahoma" w:hAnsi="Tahoma" w:cs="Tahoma"/>
      <w:sz w:val="16"/>
      <w:szCs w:val="16"/>
    </w:rPr>
  </w:style>
  <w:style w:type="character" w:customStyle="1" w:styleId="BalloonTextChar">
    <w:name w:val="Balloon Text Char"/>
    <w:basedOn w:val="DefaultParagraphFont"/>
    <w:link w:val="BalloonText"/>
    <w:uiPriority w:val="99"/>
    <w:semiHidden/>
    <w:rsid w:val="007B4C76"/>
    <w:rPr>
      <w:rFonts w:ascii="Tahoma" w:hAnsi="Tahoma" w:cs="Tahoma"/>
      <w:sz w:val="16"/>
      <w:szCs w:val="16"/>
    </w:rPr>
  </w:style>
  <w:style w:type="character" w:styleId="Hyperlink">
    <w:name w:val="Hyperlink"/>
    <w:basedOn w:val="DefaultParagraphFont"/>
    <w:uiPriority w:val="99"/>
    <w:unhideWhenUsed/>
    <w:rsid w:val="007B4C76"/>
    <w:rPr>
      <w:color w:val="0000FF" w:themeColor="hyperlink"/>
      <w:u w:val="single"/>
    </w:rPr>
  </w:style>
  <w:style w:type="paragraph" w:styleId="ListParagraph">
    <w:name w:val="List Paragraph"/>
    <w:basedOn w:val="Normal"/>
    <w:uiPriority w:val="34"/>
    <w:qFormat/>
    <w:rsid w:val="000D32CF"/>
    <w:pPr>
      <w:ind w:left="720"/>
      <w:contextualSpacing/>
    </w:pPr>
  </w:style>
  <w:style w:type="table" w:styleId="TableGrid">
    <w:name w:val="Table Grid"/>
    <w:basedOn w:val="TableNormal"/>
    <w:uiPriority w:val="59"/>
    <w:rsid w:val="008B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316C3"/>
    <w:rPr>
      <w:rFonts w:ascii="Century Gothic" w:eastAsia="Times New Roman" w:hAnsi="Century Gothic"/>
      <w:sz w:val="18"/>
      <w:lang w:val="en-US"/>
    </w:rPr>
  </w:style>
  <w:style w:type="paragraph" w:customStyle="1" w:styleId="Default">
    <w:name w:val="Default"/>
    <w:rsid w:val="005316C3"/>
    <w:pPr>
      <w:autoSpaceDE w:val="0"/>
      <w:autoSpaceDN w:val="0"/>
      <w:adjustRightInd w:val="0"/>
    </w:pPr>
    <w:rPr>
      <w:rFonts w:ascii="Century Gothic" w:eastAsia="Times New Roman" w:hAnsi="Century Gothic" w:cs="Century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mithwick@gprc.ab.ca" TargetMode="External"/><Relationship Id="rId13" Type="http://schemas.openxmlformats.org/officeDocument/2006/relationships/hyperlink" Target="https://www.gprc.ab.ca/about/administration/policies/fetch.php?ID=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prc.ab.ca/about/administration/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rc.ab.ca/programs/calend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prc.ab.ca/programs/calendar/" TargetMode="External"/><Relationship Id="rId4" Type="http://schemas.openxmlformats.org/officeDocument/2006/relationships/webSettings" Target="webSettings.xml"/><Relationship Id="rId9" Type="http://schemas.openxmlformats.org/officeDocument/2006/relationships/hyperlink" Target="http://transferalberta.alberta.ca/transfer-alberta-search/" TargetMode="External"/><Relationship Id="rId14" Type="http://schemas.openxmlformats.org/officeDocument/2006/relationships/hyperlink" Target="https://www.gprc.ab.ca/about/administr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NealAndrew</dc:creator>
  <cp:lastModifiedBy>Ali AL-Asadi</cp:lastModifiedBy>
  <cp:revision>3</cp:revision>
  <dcterms:created xsi:type="dcterms:W3CDTF">2018-08-29T17:55:00Z</dcterms:created>
  <dcterms:modified xsi:type="dcterms:W3CDTF">2019-06-13T21:43:00Z</dcterms:modified>
</cp:coreProperties>
</file>