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E4E4D" w14:textId="35C2D515" w:rsidR="004434A5" w:rsidRDefault="00DF24C8" w:rsidP="004434A5">
      <w:pPr>
        <w:pStyle w:val="Heading1"/>
        <w:tabs>
          <w:tab w:val="left" w:pos="2610"/>
        </w:tabs>
        <w:spacing w:after="0"/>
        <w:jc w:val="both"/>
        <w:rPr>
          <w:rFonts w:asciiTheme="minorHAnsi" w:hAnsiTheme="minorHAnsi"/>
          <w:sz w:val="28"/>
          <w:szCs w:val="28"/>
        </w:rPr>
      </w:pPr>
      <w:r>
        <w:rPr>
          <w:noProof/>
        </w:rPr>
        <w:drawing>
          <wp:inline distT="0" distB="0" distL="0" distR="0" wp14:anchorId="5AFB8B1E" wp14:editId="7F14EEF6">
            <wp:extent cx="2030730" cy="680720"/>
            <wp:effectExtent l="19050" t="0" r="7620" b="0"/>
            <wp:docPr id="1" name="Picture 2" descr="Description: Description: GPRC_WORDMAR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PRC_WORDMARK_rgb.jpg"/>
                    <pic:cNvPicPr>
                      <a:picLocks noChangeAspect="1" noChangeArrowheads="1"/>
                    </pic:cNvPicPr>
                  </pic:nvPicPr>
                  <pic:blipFill>
                    <a:blip r:embed="rId8" r:link="rId9" cstate="print"/>
                    <a:srcRect/>
                    <a:stretch>
                      <a:fillRect/>
                    </a:stretch>
                  </pic:blipFill>
                  <pic:spPr bwMode="auto">
                    <a:xfrm>
                      <a:off x="0" y="0"/>
                      <a:ext cx="2030730" cy="680720"/>
                    </a:xfrm>
                    <a:prstGeom prst="rect">
                      <a:avLst/>
                    </a:prstGeom>
                    <a:noFill/>
                    <a:ln w="9525">
                      <a:noFill/>
                      <a:miter lim="800000"/>
                      <a:headEnd/>
                      <a:tailEnd/>
                    </a:ln>
                  </pic:spPr>
                </pic:pic>
              </a:graphicData>
            </a:graphic>
          </wp:inline>
        </w:drawing>
      </w:r>
      <w:r w:rsidR="005F5F10">
        <w:rPr>
          <w:rFonts w:asciiTheme="minorHAnsi" w:hAnsiTheme="minorHAnsi"/>
          <w:sz w:val="28"/>
          <w:szCs w:val="28"/>
        </w:rPr>
        <w:tab/>
      </w:r>
    </w:p>
    <w:p w14:paraId="0E754F17" w14:textId="70A29FF9" w:rsidR="00B619CD" w:rsidRDefault="00B619CD" w:rsidP="00B619CD"/>
    <w:p w14:paraId="29DFFCBC" w14:textId="3B602B5E" w:rsidR="00B619CD" w:rsidRDefault="00B619CD" w:rsidP="00B619CD"/>
    <w:p w14:paraId="0EF6636B" w14:textId="77777777" w:rsidR="00B619CD" w:rsidRPr="00B619CD" w:rsidRDefault="00B619CD" w:rsidP="00B619CD">
      <w:pPr>
        <w:pStyle w:val="Heading1"/>
        <w:tabs>
          <w:tab w:val="left" w:pos="2610"/>
        </w:tabs>
        <w:spacing w:after="0" w:line="360" w:lineRule="auto"/>
        <w:rPr>
          <w:rFonts w:ascii="Arial" w:hAnsi="Arial" w:cs="Arial"/>
          <w:b/>
          <w:sz w:val="28"/>
          <w:szCs w:val="28"/>
        </w:rPr>
      </w:pPr>
      <w:r w:rsidRPr="00B619CD">
        <w:rPr>
          <w:rFonts w:ascii="Arial" w:hAnsi="Arial" w:cs="Arial"/>
          <w:b/>
          <w:sz w:val="28"/>
          <w:szCs w:val="28"/>
        </w:rPr>
        <w:t>DEPARTMENT OF FINE ARTS</w:t>
      </w:r>
    </w:p>
    <w:p w14:paraId="1D50CB2D" w14:textId="10D96054" w:rsidR="00B619CD" w:rsidRPr="00B619CD" w:rsidRDefault="00B619CD" w:rsidP="00B619CD">
      <w:pPr>
        <w:pStyle w:val="Heading1"/>
        <w:tabs>
          <w:tab w:val="left" w:pos="2610"/>
        </w:tabs>
        <w:spacing w:after="0" w:line="360" w:lineRule="auto"/>
        <w:rPr>
          <w:rFonts w:ascii="Arial" w:hAnsi="Arial" w:cs="Arial"/>
          <w:sz w:val="28"/>
          <w:szCs w:val="28"/>
        </w:rPr>
      </w:pPr>
      <w:r w:rsidRPr="00B619CD">
        <w:rPr>
          <w:rFonts w:ascii="Arial" w:hAnsi="Arial" w:cs="Arial"/>
          <w:b/>
          <w:sz w:val="28"/>
          <w:szCs w:val="28"/>
        </w:rPr>
        <w:t>COURSE OUTLINE – WINTER 201</w:t>
      </w:r>
      <w:r w:rsidR="00D62C8B">
        <w:rPr>
          <w:rFonts w:ascii="Arial" w:hAnsi="Arial" w:cs="Arial"/>
          <w:b/>
          <w:sz w:val="28"/>
          <w:szCs w:val="28"/>
        </w:rPr>
        <w:t>9</w:t>
      </w:r>
    </w:p>
    <w:p w14:paraId="6896A9DF" w14:textId="387DFEEC" w:rsidR="00B619CD" w:rsidRPr="00B619CD" w:rsidRDefault="00FE7F24" w:rsidP="00B619CD">
      <w:pPr>
        <w:pStyle w:val="Heading1"/>
        <w:tabs>
          <w:tab w:val="left" w:pos="2610"/>
        </w:tabs>
        <w:spacing w:after="0" w:line="360" w:lineRule="auto"/>
        <w:rPr>
          <w:rFonts w:ascii="Arial" w:hAnsi="Arial" w:cs="Arial"/>
          <w:b/>
          <w:sz w:val="28"/>
          <w:szCs w:val="28"/>
        </w:rPr>
      </w:pPr>
      <w:r>
        <w:rPr>
          <w:rFonts w:ascii="Arial" w:hAnsi="Arial" w:cs="Arial"/>
          <w:b/>
          <w:sz w:val="28"/>
          <w:szCs w:val="28"/>
        </w:rPr>
        <w:t>AR3430 (A3): Drawing IV</w:t>
      </w:r>
      <w:r w:rsidR="00B619CD" w:rsidRPr="00B619CD">
        <w:rPr>
          <w:rFonts w:ascii="Arial" w:hAnsi="Arial" w:cs="Arial"/>
          <w:b/>
          <w:sz w:val="28"/>
          <w:szCs w:val="28"/>
        </w:rPr>
        <w:t xml:space="preserve"> – 3 (3-0-3) 90 Hours for 15 Weeks</w:t>
      </w:r>
    </w:p>
    <w:p w14:paraId="7E5E4143" w14:textId="77777777" w:rsidR="00B619CD" w:rsidRPr="00B619CD" w:rsidRDefault="00B619CD" w:rsidP="00B619CD">
      <w:pPr>
        <w:pStyle w:val="Heading1"/>
        <w:tabs>
          <w:tab w:val="left" w:pos="2610"/>
        </w:tabs>
        <w:spacing w:after="0" w:line="360" w:lineRule="auto"/>
        <w:rPr>
          <w:rFonts w:ascii="Arial" w:hAnsi="Arial" w:cs="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2485"/>
        <w:gridCol w:w="2494"/>
        <w:gridCol w:w="2531"/>
      </w:tblGrid>
      <w:tr w:rsidR="00B619CD" w:rsidRPr="00B619CD" w14:paraId="519AF6D1" w14:textId="77777777" w:rsidTr="00B619CD">
        <w:tc>
          <w:tcPr>
            <w:tcW w:w="2516" w:type="dxa"/>
          </w:tcPr>
          <w:p w14:paraId="137E0EAE" w14:textId="77777777" w:rsidR="00B619CD" w:rsidRPr="00B619CD" w:rsidRDefault="00B619CD" w:rsidP="00660264">
            <w:pPr>
              <w:rPr>
                <w:rFonts w:ascii="Arial" w:hAnsi="Arial" w:cs="Arial"/>
                <w:b/>
                <w:sz w:val="24"/>
              </w:rPr>
            </w:pPr>
            <w:r w:rsidRPr="00B619CD">
              <w:rPr>
                <w:rFonts w:ascii="Arial" w:hAnsi="Arial" w:cs="Arial"/>
                <w:b/>
                <w:sz w:val="24"/>
              </w:rPr>
              <w:t xml:space="preserve">INSTRUCTOR: </w:t>
            </w:r>
            <w:sdt>
              <w:sdtPr>
                <w:rPr>
                  <w:rFonts w:ascii="Arial" w:hAnsi="Arial" w:cs="Arial"/>
                  <w:sz w:val="24"/>
                </w:rPr>
                <w:alias w:val="Name of Instructor"/>
                <w:tag w:val="Name of Instructor"/>
                <w:id w:val="-2008271185"/>
                <w:placeholder>
                  <w:docPart w:val="26A7C284DC0A426B806E644F04E38F0E"/>
                </w:placeholder>
                <w:text w:multiLine="1"/>
              </w:sdtPr>
              <w:sdtEndPr/>
              <w:sdtContent>
                <w:r w:rsidRPr="00B619CD">
                  <w:rPr>
                    <w:rFonts w:ascii="Arial" w:hAnsi="Arial" w:cs="Arial"/>
                    <w:sz w:val="24"/>
                  </w:rPr>
                  <w:t xml:space="preserve"> </w:t>
                </w:r>
              </w:sdtContent>
            </w:sdt>
          </w:p>
        </w:tc>
        <w:tc>
          <w:tcPr>
            <w:tcW w:w="2485" w:type="dxa"/>
          </w:tcPr>
          <w:p w14:paraId="6605E6F3" w14:textId="77777777" w:rsidR="00B619CD" w:rsidRPr="00B619CD" w:rsidRDefault="00B619CD" w:rsidP="00660264">
            <w:pPr>
              <w:rPr>
                <w:rFonts w:ascii="Arial" w:hAnsi="Arial" w:cs="Arial"/>
                <w:b/>
                <w:sz w:val="24"/>
              </w:rPr>
            </w:pPr>
            <w:r w:rsidRPr="00B619CD">
              <w:rPr>
                <w:rFonts w:ascii="Arial" w:hAnsi="Arial" w:cs="Arial"/>
                <w:sz w:val="24"/>
              </w:rPr>
              <w:t>Tina Martel</w:t>
            </w:r>
          </w:p>
        </w:tc>
        <w:tc>
          <w:tcPr>
            <w:tcW w:w="2494" w:type="dxa"/>
          </w:tcPr>
          <w:p w14:paraId="0B79EBE5" w14:textId="77777777" w:rsidR="00B619CD" w:rsidRPr="00B619CD" w:rsidRDefault="00B619CD" w:rsidP="00660264">
            <w:pPr>
              <w:rPr>
                <w:rFonts w:ascii="Arial" w:hAnsi="Arial" w:cs="Arial"/>
                <w:b/>
                <w:sz w:val="24"/>
              </w:rPr>
            </w:pPr>
            <w:r w:rsidRPr="00B619CD">
              <w:rPr>
                <w:rFonts w:ascii="Arial" w:hAnsi="Arial" w:cs="Arial"/>
                <w:b/>
                <w:sz w:val="24"/>
              </w:rPr>
              <w:t>PHONE:</w:t>
            </w:r>
          </w:p>
        </w:tc>
        <w:tc>
          <w:tcPr>
            <w:tcW w:w="2531" w:type="dxa"/>
          </w:tcPr>
          <w:p w14:paraId="5F5B6E15" w14:textId="77777777" w:rsidR="00B619CD" w:rsidRPr="00B619CD" w:rsidRDefault="00B619CD" w:rsidP="00660264">
            <w:pPr>
              <w:rPr>
                <w:rFonts w:ascii="Arial" w:hAnsi="Arial" w:cs="Arial"/>
                <w:b/>
                <w:sz w:val="24"/>
              </w:rPr>
            </w:pPr>
            <w:r w:rsidRPr="00B619CD">
              <w:rPr>
                <w:rFonts w:ascii="Arial" w:hAnsi="Arial" w:cs="Arial"/>
                <w:sz w:val="24"/>
              </w:rPr>
              <w:t>(780) 539-2814</w:t>
            </w:r>
          </w:p>
        </w:tc>
      </w:tr>
      <w:tr w:rsidR="00B619CD" w:rsidRPr="00B619CD" w14:paraId="1CD6096B" w14:textId="77777777" w:rsidTr="00B619CD">
        <w:trPr>
          <w:trHeight w:val="468"/>
        </w:trPr>
        <w:tc>
          <w:tcPr>
            <w:tcW w:w="2516" w:type="dxa"/>
          </w:tcPr>
          <w:p w14:paraId="40FB8BF0" w14:textId="77777777" w:rsidR="00B619CD" w:rsidRPr="00B619CD" w:rsidRDefault="00B619CD" w:rsidP="00660264">
            <w:pPr>
              <w:rPr>
                <w:rFonts w:ascii="Arial" w:hAnsi="Arial" w:cs="Arial"/>
                <w:b/>
                <w:sz w:val="24"/>
              </w:rPr>
            </w:pPr>
            <w:r w:rsidRPr="00B619CD">
              <w:rPr>
                <w:rFonts w:ascii="Arial" w:hAnsi="Arial" w:cs="Arial"/>
                <w:b/>
                <w:sz w:val="24"/>
              </w:rPr>
              <w:t>OFFICE:</w:t>
            </w:r>
          </w:p>
        </w:tc>
        <w:tc>
          <w:tcPr>
            <w:tcW w:w="2485" w:type="dxa"/>
          </w:tcPr>
          <w:p w14:paraId="0D345221" w14:textId="77777777" w:rsidR="00B619CD" w:rsidRPr="00B619CD" w:rsidRDefault="00B619CD" w:rsidP="00660264">
            <w:pPr>
              <w:rPr>
                <w:rFonts w:ascii="Arial" w:hAnsi="Arial" w:cs="Arial"/>
                <w:b/>
                <w:sz w:val="24"/>
              </w:rPr>
            </w:pPr>
            <w:r w:rsidRPr="00B619CD">
              <w:rPr>
                <w:rFonts w:ascii="Arial" w:hAnsi="Arial" w:cs="Arial"/>
                <w:sz w:val="24"/>
              </w:rPr>
              <w:t>L216</w:t>
            </w:r>
          </w:p>
        </w:tc>
        <w:tc>
          <w:tcPr>
            <w:tcW w:w="2494" w:type="dxa"/>
          </w:tcPr>
          <w:p w14:paraId="2B3F6A98" w14:textId="77777777" w:rsidR="00B619CD" w:rsidRPr="00B619CD" w:rsidRDefault="00B619CD" w:rsidP="00660264">
            <w:pPr>
              <w:rPr>
                <w:rFonts w:ascii="Arial" w:hAnsi="Arial" w:cs="Arial"/>
                <w:b/>
                <w:sz w:val="24"/>
              </w:rPr>
            </w:pPr>
            <w:r w:rsidRPr="00B619CD">
              <w:rPr>
                <w:rFonts w:ascii="Arial" w:hAnsi="Arial" w:cs="Arial"/>
                <w:b/>
                <w:sz w:val="24"/>
              </w:rPr>
              <w:t>E-MAIL:</w:t>
            </w:r>
          </w:p>
        </w:tc>
        <w:tc>
          <w:tcPr>
            <w:tcW w:w="2531" w:type="dxa"/>
          </w:tcPr>
          <w:p w14:paraId="3AE9224F" w14:textId="77777777" w:rsidR="00B619CD" w:rsidRPr="00B619CD" w:rsidRDefault="00B619CD" w:rsidP="00660264">
            <w:pPr>
              <w:rPr>
                <w:rFonts w:ascii="Arial" w:hAnsi="Arial" w:cs="Arial"/>
                <w:b/>
                <w:sz w:val="24"/>
              </w:rPr>
            </w:pPr>
            <w:r w:rsidRPr="00B619CD">
              <w:rPr>
                <w:rFonts w:ascii="Arial" w:hAnsi="Arial" w:cs="Arial"/>
                <w:sz w:val="24"/>
              </w:rPr>
              <w:t>tmartel@gprc.ab.ca</w:t>
            </w:r>
          </w:p>
        </w:tc>
      </w:tr>
      <w:tr w:rsidR="00B619CD" w:rsidRPr="00B619CD" w14:paraId="14DC8D42" w14:textId="77777777" w:rsidTr="00B619CD">
        <w:tc>
          <w:tcPr>
            <w:tcW w:w="2516" w:type="dxa"/>
          </w:tcPr>
          <w:p w14:paraId="5A3403BE" w14:textId="77777777" w:rsidR="00B619CD" w:rsidRPr="00B619CD" w:rsidRDefault="00B619CD" w:rsidP="00660264">
            <w:pPr>
              <w:rPr>
                <w:rFonts w:ascii="Arial" w:hAnsi="Arial" w:cs="Arial"/>
                <w:b/>
                <w:sz w:val="24"/>
              </w:rPr>
            </w:pPr>
            <w:r w:rsidRPr="00B619CD">
              <w:rPr>
                <w:rFonts w:ascii="Arial" w:hAnsi="Arial" w:cs="Arial"/>
                <w:b/>
                <w:sz w:val="24"/>
              </w:rPr>
              <w:t>OFFICE HOURS</w:t>
            </w:r>
          </w:p>
        </w:tc>
        <w:tc>
          <w:tcPr>
            <w:tcW w:w="7510" w:type="dxa"/>
            <w:gridSpan w:val="3"/>
          </w:tcPr>
          <w:p w14:paraId="188080DE" w14:textId="77777777" w:rsidR="00B619CD" w:rsidRPr="00B619CD" w:rsidRDefault="00B619CD" w:rsidP="00660264">
            <w:pPr>
              <w:spacing w:line="276" w:lineRule="auto"/>
              <w:rPr>
                <w:rFonts w:ascii="Arial" w:hAnsi="Arial" w:cs="Arial"/>
                <w:sz w:val="24"/>
              </w:rPr>
            </w:pPr>
            <w:r w:rsidRPr="00B619CD">
              <w:rPr>
                <w:rFonts w:ascii="Arial" w:hAnsi="Arial" w:cs="Arial"/>
                <w:sz w:val="24"/>
              </w:rPr>
              <w:t>Tuesday: 10:00 am – 12:00 pm and Thursday: 1:00 – 2:00 pm Or by appointment</w:t>
            </w:r>
          </w:p>
        </w:tc>
      </w:tr>
    </w:tbl>
    <w:p w14:paraId="6BA8D4E9" w14:textId="77777777" w:rsidR="00B619CD" w:rsidRPr="00B619CD" w:rsidRDefault="00B619CD" w:rsidP="004F3636">
      <w:pPr>
        <w:pStyle w:val="Heading2"/>
        <w:spacing w:before="0" w:line="276" w:lineRule="auto"/>
        <w:rPr>
          <w:rFonts w:ascii="Arial" w:hAnsi="Arial" w:cs="Arial"/>
          <w:b/>
          <w:sz w:val="24"/>
        </w:rPr>
      </w:pPr>
    </w:p>
    <w:p w14:paraId="11877B09" w14:textId="47F70C8A" w:rsidR="004F3636" w:rsidRPr="00B619CD" w:rsidRDefault="004F3636" w:rsidP="004F3636">
      <w:pPr>
        <w:pStyle w:val="Heading2"/>
        <w:spacing w:before="0" w:line="276" w:lineRule="auto"/>
        <w:rPr>
          <w:rFonts w:ascii="Arial" w:hAnsi="Arial" w:cs="Arial"/>
          <w:b/>
          <w:sz w:val="24"/>
        </w:rPr>
      </w:pPr>
      <w:r w:rsidRPr="00B619CD">
        <w:rPr>
          <w:rFonts w:ascii="Arial" w:hAnsi="Arial" w:cs="Arial"/>
          <w:b/>
          <w:sz w:val="24"/>
        </w:rPr>
        <w:t xml:space="preserve">CALENDAR DESCRIPTION: </w:t>
      </w:r>
      <w:r w:rsidR="0022760C" w:rsidRPr="00B619CD">
        <w:rPr>
          <w:rFonts w:ascii="Arial" w:hAnsi="Arial" w:cs="Arial"/>
          <w:color w:val="000000"/>
          <w:sz w:val="24"/>
        </w:rPr>
        <w:t>This course provides a continuation of AR3410 integrating drawing with individual studio interests.</w:t>
      </w:r>
    </w:p>
    <w:p w14:paraId="1587D227" w14:textId="77777777" w:rsidR="004F3636" w:rsidRPr="00B619CD" w:rsidRDefault="004F3636" w:rsidP="00AD1514">
      <w:pPr>
        <w:pStyle w:val="Heading2"/>
        <w:spacing w:before="0" w:line="276" w:lineRule="auto"/>
        <w:rPr>
          <w:rFonts w:ascii="Arial" w:hAnsi="Arial" w:cs="Arial"/>
          <w:b/>
          <w:sz w:val="24"/>
        </w:rPr>
      </w:pPr>
    </w:p>
    <w:p w14:paraId="499FA743" w14:textId="70C98F2F" w:rsidR="00AD1514" w:rsidRPr="00B619CD" w:rsidRDefault="00AD1514" w:rsidP="00AD1514">
      <w:pPr>
        <w:pStyle w:val="Heading2"/>
        <w:spacing w:before="0" w:line="276" w:lineRule="auto"/>
        <w:rPr>
          <w:rFonts w:ascii="Arial" w:hAnsi="Arial" w:cs="Arial"/>
          <w:sz w:val="24"/>
        </w:rPr>
      </w:pPr>
      <w:r w:rsidRPr="00B619CD">
        <w:rPr>
          <w:rFonts w:ascii="Arial" w:hAnsi="Arial" w:cs="Arial"/>
          <w:b/>
          <w:sz w:val="24"/>
        </w:rPr>
        <w:t>PREREQUISITE(S)/COREQUISITE:</w:t>
      </w:r>
      <w:r w:rsidR="00D76A4D" w:rsidRPr="00B619CD">
        <w:rPr>
          <w:rFonts w:ascii="Arial" w:hAnsi="Arial" w:cs="Arial"/>
          <w:b/>
          <w:sz w:val="24"/>
        </w:rPr>
        <w:t xml:space="preserve"> </w:t>
      </w:r>
      <w:r w:rsidR="0022760C" w:rsidRPr="00B619CD">
        <w:rPr>
          <w:rFonts w:ascii="Arial" w:hAnsi="Arial" w:cs="Arial"/>
          <w:sz w:val="24"/>
        </w:rPr>
        <w:t>AR3410</w:t>
      </w:r>
    </w:p>
    <w:p w14:paraId="0CE09387" w14:textId="77777777" w:rsidR="00795A0C" w:rsidRPr="00B619CD" w:rsidRDefault="00795A0C" w:rsidP="00795A0C">
      <w:pPr>
        <w:rPr>
          <w:rFonts w:ascii="Arial" w:hAnsi="Arial" w:cs="Arial"/>
          <w:sz w:val="24"/>
        </w:rPr>
      </w:pPr>
    </w:p>
    <w:p w14:paraId="1E8861E2" w14:textId="71DF557A" w:rsidR="00D76A4D" w:rsidRPr="00B619CD" w:rsidRDefault="00AD1514" w:rsidP="00D76A4D">
      <w:pPr>
        <w:ind w:right="432"/>
        <w:rPr>
          <w:rFonts w:ascii="Arial" w:hAnsi="Arial" w:cs="Arial"/>
          <w:sz w:val="24"/>
        </w:rPr>
      </w:pPr>
      <w:r w:rsidRPr="00B619CD">
        <w:rPr>
          <w:rFonts w:ascii="Arial" w:hAnsi="Arial" w:cs="Arial"/>
          <w:b/>
          <w:sz w:val="24"/>
        </w:rPr>
        <w:t>REQUIRED TEXT/RESOURCE MATERIALS:</w:t>
      </w:r>
      <w:r w:rsidR="00D76A4D" w:rsidRPr="00B619CD">
        <w:rPr>
          <w:rFonts w:ascii="Arial" w:hAnsi="Arial" w:cs="Arial"/>
          <w:b/>
          <w:sz w:val="24"/>
        </w:rPr>
        <w:t xml:space="preserve"> </w:t>
      </w:r>
      <w:r w:rsidR="00D76A4D" w:rsidRPr="00B619CD">
        <w:rPr>
          <w:rFonts w:ascii="Arial" w:hAnsi="Arial" w:cs="Arial"/>
          <w:sz w:val="24"/>
        </w:rPr>
        <w:t>No text required.</w:t>
      </w:r>
      <w:r w:rsidR="00165800" w:rsidRPr="00B619CD">
        <w:rPr>
          <w:rFonts w:ascii="Arial" w:hAnsi="Arial" w:cs="Arial"/>
          <w:sz w:val="24"/>
        </w:rPr>
        <w:t xml:space="preserve"> List of materials will be supplied by the instructor on a weekly basis.</w:t>
      </w:r>
    </w:p>
    <w:p w14:paraId="2C3FA05A" w14:textId="77777777" w:rsidR="00551D80" w:rsidRPr="00B619CD" w:rsidRDefault="00551D80" w:rsidP="004E5799">
      <w:pPr>
        <w:spacing w:line="276" w:lineRule="auto"/>
        <w:rPr>
          <w:rFonts w:ascii="Arial" w:hAnsi="Arial" w:cs="Arial"/>
          <w:sz w:val="24"/>
        </w:rPr>
      </w:pPr>
    </w:p>
    <w:p w14:paraId="04A17AE5" w14:textId="77777777" w:rsidR="004F3636" w:rsidRPr="00B619CD" w:rsidRDefault="000A7733" w:rsidP="004F3636">
      <w:pPr>
        <w:pStyle w:val="Heading2"/>
        <w:spacing w:before="0" w:line="276" w:lineRule="auto"/>
        <w:rPr>
          <w:rFonts w:ascii="Arial" w:hAnsi="Arial" w:cs="Arial"/>
          <w:b/>
          <w:sz w:val="24"/>
        </w:rPr>
      </w:pPr>
      <w:r w:rsidRPr="00B619CD">
        <w:rPr>
          <w:rFonts w:ascii="Arial" w:hAnsi="Arial" w:cs="Arial"/>
          <w:b/>
          <w:sz w:val="24"/>
        </w:rPr>
        <w:t>DELIVERY MODE(S):</w:t>
      </w:r>
      <w:r w:rsidR="000130D2" w:rsidRPr="00B619CD">
        <w:rPr>
          <w:rFonts w:ascii="Arial" w:hAnsi="Arial" w:cs="Arial"/>
          <w:b/>
          <w:sz w:val="24"/>
        </w:rPr>
        <w:t xml:space="preserve"> </w:t>
      </w:r>
      <w:r w:rsidR="000130D2" w:rsidRPr="00B619CD">
        <w:rPr>
          <w:rFonts w:ascii="Arial" w:hAnsi="Arial" w:cs="Arial"/>
          <w:sz w:val="24"/>
        </w:rPr>
        <w:t>lecture/lab</w:t>
      </w:r>
      <w:r w:rsidRPr="00B619CD">
        <w:rPr>
          <w:rFonts w:ascii="Arial" w:hAnsi="Arial" w:cs="Arial"/>
          <w:b/>
          <w:sz w:val="24"/>
        </w:rPr>
        <w:br/>
      </w:r>
    </w:p>
    <w:p w14:paraId="52289C59" w14:textId="4B0CAF06" w:rsidR="00D76A4D" w:rsidRPr="00B619CD" w:rsidRDefault="004F3636" w:rsidP="004F3636">
      <w:pPr>
        <w:pStyle w:val="Heading2"/>
        <w:spacing w:before="0" w:line="276" w:lineRule="auto"/>
        <w:rPr>
          <w:rFonts w:ascii="Arial" w:hAnsi="Arial" w:cs="Arial"/>
          <w:sz w:val="24"/>
        </w:rPr>
      </w:pPr>
      <w:r w:rsidRPr="00B619CD">
        <w:rPr>
          <w:rFonts w:ascii="Arial" w:hAnsi="Arial" w:cs="Arial"/>
          <w:b/>
          <w:sz w:val="24"/>
        </w:rPr>
        <w:t xml:space="preserve">COURSE </w:t>
      </w:r>
      <w:r w:rsidR="000A7733" w:rsidRPr="00B619CD">
        <w:rPr>
          <w:rFonts w:ascii="Arial" w:hAnsi="Arial" w:cs="Arial"/>
          <w:b/>
          <w:sz w:val="24"/>
        </w:rPr>
        <w:t>OBJECTIVES</w:t>
      </w:r>
      <w:r w:rsidR="005F46F4" w:rsidRPr="00B619CD">
        <w:rPr>
          <w:rFonts w:ascii="Arial" w:hAnsi="Arial" w:cs="Arial"/>
          <w:b/>
          <w:sz w:val="24"/>
        </w:rPr>
        <w:t>:</w:t>
      </w:r>
    </w:p>
    <w:p w14:paraId="7B02F545" w14:textId="76C7B321" w:rsidR="00D76A4D" w:rsidRPr="00B619CD" w:rsidRDefault="00D76A4D" w:rsidP="00D76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rPr>
      </w:pPr>
      <w:r w:rsidRPr="00B619CD">
        <w:rPr>
          <w:rFonts w:ascii="Arial" w:hAnsi="Arial" w:cs="Arial"/>
          <w:color w:val="000000"/>
          <w:sz w:val="24"/>
        </w:rPr>
        <w:t xml:space="preserve">1. </w:t>
      </w:r>
      <w:r w:rsidR="0022760C" w:rsidRPr="00B619CD">
        <w:rPr>
          <w:rFonts w:ascii="Arial" w:hAnsi="Arial" w:cs="Arial"/>
          <w:color w:val="000000"/>
          <w:sz w:val="24"/>
        </w:rPr>
        <w:t xml:space="preserve">Further exploration of </w:t>
      </w:r>
      <w:r w:rsidRPr="00B619CD">
        <w:rPr>
          <w:rFonts w:ascii="Arial" w:hAnsi="Arial" w:cs="Arial"/>
          <w:color w:val="000000"/>
          <w:sz w:val="24"/>
        </w:rPr>
        <w:t xml:space="preserve">the basic principles of two-dimensional design: line, shape, value, texture, color, tone and composition. </w:t>
      </w:r>
    </w:p>
    <w:p w14:paraId="3B884A55" w14:textId="77777777" w:rsidR="00D76A4D" w:rsidRPr="00B619CD" w:rsidRDefault="00D76A4D" w:rsidP="00D76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rPr>
      </w:pPr>
    </w:p>
    <w:p w14:paraId="769878DD" w14:textId="2E29A4BF" w:rsidR="00D76A4D" w:rsidRPr="00B619CD" w:rsidRDefault="00D76A4D" w:rsidP="00D76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rPr>
      </w:pPr>
      <w:r w:rsidRPr="00B619CD">
        <w:rPr>
          <w:rFonts w:ascii="Arial" w:hAnsi="Arial" w:cs="Arial"/>
          <w:color w:val="000000"/>
          <w:sz w:val="24"/>
        </w:rPr>
        <w:t xml:space="preserve">2. </w:t>
      </w:r>
      <w:r w:rsidR="0022760C" w:rsidRPr="00B619CD">
        <w:rPr>
          <w:rFonts w:ascii="Arial" w:hAnsi="Arial" w:cs="Arial"/>
          <w:color w:val="000000"/>
          <w:sz w:val="24"/>
        </w:rPr>
        <w:t>Further exploration of</w:t>
      </w:r>
      <w:r w:rsidRPr="00B619CD">
        <w:rPr>
          <w:rFonts w:ascii="Arial" w:hAnsi="Arial" w:cs="Arial"/>
          <w:color w:val="000000"/>
          <w:sz w:val="24"/>
        </w:rPr>
        <w:t xml:space="preserve"> the elements of visual art on a two-dimensional surface through the application of depth perception (overlapping, mechanical perspective, diminishing size and detail, tonal modeling).</w:t>
      </w:r>
    </w:p>
    <w:p w14:paraId="5261BC42" w14:textId="77777777" w:rsidR="00D76A4D" w:rsidRPr="00B619CD" w:rsidRDefault="00D76A4D" w:rsidP="00D76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rPr>
      </w:pPr>
    </w:p>
    <w:p w14:paraId="0A800121" w14:textId="27021AD8" w:rsidR="00D76A4D" w:rsidRPr="00B619CD" w:rsidRDefault="00D76A4D" w:rsidP="00D76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rPr>
      </w:pPr>
      <w:r w:rsidRPr="00B619CD">
        <w:rPr>
          <w:rFonts w:ascii="Arial" w:hAnsi="Arial" w:cs="Arial"/>
          <w:color w:val="000000"/>
          <w:sz w:val="24"/>
        </w:rPr>
        <w:t xml:space="preserve">3. </w:t>
      </w:r>
      <w:r w:rsidR="0022760C" w:rsidRPr="00B619CD">
        <w:rPr>
          <w:rFonts w:ascii="Arial" w:hAnsi="Arial" w:cs="Arial"/>
          <w:color w:val="000000"/>
          <w:sz w:val="24"/>
        </w:rPr>
        <w:t xml:space="preserve">Advanced perceptions of </w:t>
      </w:r>
      <w:r w:rsidRPr="00B619CD">
        <w:rPr>
          <w:rFonts w:ascii="Arial" w:hAnsi="Arial" w:cs="Arial"/>
          <w:color w:val="000000"/>
          <w:sz w:val="24"/>
        </w:rPr>
        <w:t xml:space="preserve">visual relationships in the environment and </w:t>
      </w:r>
      <w:r w:rsidR="0022760C" w:rsidRPr="00B619CD">
        <w:rPr>
          <w:rFonts w:ascii="Arial" w:hAnsi="Arial" w:cs="Arial"/>
          <w:color w:val="000000"/>
          <w:sz w:val="24"/>
        </w:rPr>
        <w:t xml:space="preserve">the ability to </w:t>
      </w:r>
      <w:r w:rsidRPr="00B619CD">
        <w:rPr>
          <w:rFonts w:ascii="Arial" w:hAnsi="Arial" w:cs="Arial"/>
          <w:color w:val="000000"/>
          <w:sz w:val="24"/>
        </w:rPr>
        <w:t xml:space="preserve">record these perceptions in terms of the elements of the visual arts. </w:t>
      </w:r>
    </w:p>
    <w:p w14:paraId="6BB7F799" w14:textId="77777777" w:rsidR="00D76A4D" w:rsidRPr="00B619CD" w:rsidRDefault="00D76A4D" w:rsidP="00D76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rPr>
      </w:pPr>
    </w:p>
    <w:p w14:paraId="7A18A03C" w14:textId="12907BA4" w:rsidR="00D76A4D" w:rsidRPr="00B619CD" w:rsidRDefault="00D76A4D" w:rsidP="0022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rPr>
      </w:pPr>
      <w:r w:rsidRPr="00B619CD">
        <w:rPr>
          <w:rFonts w:ascii="Arial" w:hAnsi="Arial" w:cs="Arial"/>
          <w:color w:val="000000"/>
          <w:sz w:val="24"/>
        </w:rPr>
        <w:t>4. Exhibit a</w:t>
      </w:r>
      <w:r w:rsidR="0022760C" w:rsidRPr="00B619CD">
        <w:rPr>
          <w:rFonts w:ascii="Arial" w:hAnsi="Arial" w:cs="Arial"/>
          <w:color w:val="000000"/>
          <w:sz w:val="24"/>
        </w:rPr>
        <w:t>n</w:t>
      </w:r>
      <w:r w:rsidRPr="00B619CD">
        <w:rPr>
          <w:rFonts w:ascii="Arial" w:hAnsi="Arial" w:cs="Arial"/>
          <w:color w:val="000000"/>
          <w:sz w:val="24"/>
        </w:rPr>
        <w:t xml:space="preserve"> </w:t>
      </w:r>
      <w:r w:rsidR="0022760C" w:rsidRPr="00B619CD">
        <w:rPr>
          <w:rFonts w:ascii="Arial" w:hAnsi="Arial" w:cs="Arial"/>
          <w:color w:val="000000"/>
          <w:sz w:val="24"/>
        </w:rPr>
        <w:t xml:space="preserve">advanced </w:t>
      </w:r>
      <w:r w:rsidRPr="00B619CD">
        <w:rPr>
          <w:rFonts w:ascii="Arial" w:hAnsi="Arial" w:cs="Arial"/>
          <w:color w:val="000000"/>
          <w:sz w:val="24"/>
        </w:rPr>
        <w:t>working knowledge of techniques and materials of drawing including the use of pencil, charcoal, pastels, colored pencils and collage.</w:t>
      </w:r>
    </w:p>
    <w:p w14:paraId="4BE40FD4" w14:textId="77777777" w:rsidR="0022760C" w:rsidRPr="00B619CD" w:rsidRDefault="0022760C" w:rsidP="00D76A4D">
      <w:pPr>
        <w:rPr>
          <w:rFonts w:ascii="Arial" w:hAnsi="Arial" w:cs="Arial"/>
          <w:color w:val="000000"/>
          <w:sz w:val="24"/>
        </w:rPr>
      </w:pPr>
    </w:p>
    <w:p w14:paraId="1DC80C05" w14:textId="41895E41" w:rsidR="00D76A4D" w:rsidRPr="00B619CD" w:rsidRDefault="0022760C" w:rsidP="00D76A4D">
      <w:pPr>
        <w:rPr>
          <w:rFonts w:ascii="Arial" w:hAnsi="Arial" w:cs="Arial"/>
          <w:color w:val="000000"/>
          <w:sz w:val="24"/>
        </w:rPr>
      </w:pPr>
      <w:r w:rsidRPr="00B619CD">
        <w:rPr>
          <w:rFonts w:ascii="Arial" w:hAnsi="Arial" w:cs="Arial"/>
          <w:color w:val="000000"/>
          <w:sz w:val="24"/>
        </w:rPr>
        <w:t>5</w:t>
      </w:r>
      <w:r w:rsidR="00D76A4D" w:rsidRPr="00B619CD">
        <w:rPr>
          <w:rFonts w:ascii="Arial" w:hAnsi="Arial" w:cs="Arial"/>
          <w:color w:val="000000"/>
          <w:sz w:val="24"/>
        </w:rPr>
        <w:t xml:space="preserve">. </w:t>
      </w:r>
      <w:r w:rsidRPr="00B619CD">
        <w:rPr>
          <w:rFonts w:ascii="Arial" w:hAnsi="Arial" w:cs="Arial"/>
          <w:color w:val="000000"/>
          <w:sz w:val="24"/>
        </w:rPr>
        <w:t>Further exploration of</w:t>
      </w:r>
      <w:r w:rsidR="00D76A4D" w:rsidRPr="00B619CD">
        <w:rPr>
          <w:rFonts w:ascii="Arial" w:hAnsi="Arial" w:cs="Arial"/>
          <w:color w:val="000000"/>
          <w:sz w:val="24"/>
        </w:rPr>
        <w:t xml:space="preserve"> various drawing mediums to articulate and illustrate ideas and themes that are conceptual in nature.</w:t>
      </w:r>
    </w:p>
    <w:p w14:paraId="4DBD61AD" w14:textId="77777777" w:rsidR="005F46F4" w:rsidRPr="00B619CD" w:rsidRDefault="005F46F4" w:rsidP="00D76A4D">
      <w:pPr>
        <w:rPr>
          <w:rFonts w:ascii="Arial" w:hAnsi="Arial" w:cs="Arial"/>
          <w:color w:val="000000"/>
          <w:sz w:val="24"/>
        </w:rPr>
      </w:pPr>
    </w:p>
    <w:p w14:paraId="285D0FAB" w14:textId="42D34A84" w:rsidR="005F46F4" w:rsidRPr="00B619CD" w:rsidRDefault="005F46F4" w:rsidP="00B61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4"/>
        </w:rPr>
      </w:pPr>
      <w:r w:rsidRPr="00B619CD">
        <w:rPr>
          <w:rFonts w:ascii="Arial" w:hAnsi="Arial" w:cs="Arial"/>
          <w:b/>
          <w:bCs/>
          <w:color w:val="000000"/>
          <w:sz w:val="24"/>
        </w:rPr>
        <w:t>LEARNING OUTCOMES:</w:t>
      </w:r>
      <w:r w:rsidR="00B619CD">
        <w:rPr>
          <w:rFonts w:ascii="Arial" w:hAnsi="Arial" w:cs="Arial"/>
          <w:b/>
          <w:bCs/>
          <w:color w:val="000000"/>
          <w:sz w:val="24"/>
        </w:rPr>
        <w:t xml:space="preserve"> </w:t>
      </w:r>
      <w:r w:rsidRPr="00B619CD">
        <w:rPr>
          <w:rFonts w:ascii="Arial" w:hAnsi="Arial" w:cs="Arial"/>
          <w:color w:val="000000"/>
          <w:sz w:val="24"/>
        </w:rPr>
        <w:t>At the conclusion of this course</w:t>
      </w:r>
      <w:r w:rsidR="00B619CD">
        <w:rPr>
          <w:rFonts w:ascii="Arial" w:hAnsi="Arial" w:cs="Arial"/>
          <w:color w:val="000000"/>
          <w:sz w:val="24"/>
        </w:rPr>
        <w:t>,</w:t>
      </w:r>
      <w:r w:rsidRPr="00B619CD">
        <w:rPr>
          <w:rFonts w:ascii="Arial" w:hAnsi="Arial" w:cs="Arial"/>
          <w:color w:val="000000"/>
          <w:sz w:val="24"/>
        </w:rPr>
        <w:t xml:space="preserve"> the student will: </w:t>
      </w:r>
    </w:p>
    <w:p w14:paraId="12205C57" w14:textId="74FD7108" w:rsidR="005F46F4" w:rsidRPr="00B619CD" w:rsidRDefault="005F46F4" w:rsidP="00B61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rPr>
      </w:pPr>
      <w:r w:rsidRPr="00B619CD">
        <w:rPr>
          <w:rFonts w:ascii="Arial" w:hAnsi="Arial" w:cs="Arial"/>
          <w:color w:val="000000"/>
          <w:sz w:val="24"/>
        </w:rPr>
        <w:t>1. Possess an advanced working knowledge of the techniques and materials of</w:t>
      </w:r>
    </w:p>
    <w:p w14:paraId="7E832EC6" w14:textId="760AABE8" w:rsidR="005F46F4" w:rsidRPr="00B619CD" w:rsidRDefault="005F46F4" w:rsidP="00B619CD">
      <w:pPr>
        <w:spacing w:line="360" w:lineRule="auto"/>
        <w:rPr>
          <w:rFonts w:ascii="Arial" w:hAnsi="Arial" w:cs="Arial"/>
          <w:color w:val="000000"/>
          <w:sz w:val="24"/>
        </w:rPr>
      </w:pPr>
      <w:r w:rsidRPr="00B619CD">
        <w:rPr>
          <w:rFonts w:ascii="Arial" w:hAnsi="Arial" w:cs="Arial"/>
          <w:color w:val="000000"/>
          <w:sz w:val="24"/>
        </w:rPr>
        <w:t xml:space="preserve">drawing: pencil, ink, brush, pastel, </w:t>
      </w:r>
      <w:proofErr w:type="spellStart"/>
      <w:r w:rsidRPr="00B619CD">
        <w:rPr>
          <w:rFonts w:ascii="Arial" w:hAnsi="Arial" w:cs="Arial"/>
          <w:color w:val="000000"/>
          <w:sz w:val="24"/>
        </w:rPr>
        <w:t>conte</w:t>
      </w:r>
      <w:proofErr w:type="spellEnd"/>
      <w:r w:rsidRPr="00B619CD">
        <w:rPr>
          <w:rFonts w:ascii="Arial" w:hAnsi="Arial" w:cs="Arial"/>
          <w:color w:val="000000"/>
          <w:sz w:val="24"/>
        </w:rPr>
        <w:t xml:space="preserve">, mixed media and charcoal. </w:t>
      </w:r>
    </w:p>
    <w:p w14:paraId="19D2002A" w14:textId="5AC17E98" w:rsidR="005F46F4" w:rsidRPr="00B619CD" w:rsidRDefault="0022760C" w:rsidP="00B619CD">
      <w:pPr>
        <w:spacing w:line="360" w:lineRule="auto"/>
        <w:rPr>
          <w:rFonts w:ascii="Arial" w:hAnsi="Arial" w:cs="Arial"/>
          <w:color w:val="000000"/>
          <w:sz w:val="24"/>
        </w:rPr>
      </w:pPr>
      <w:r w:rsidRPr="00B619CD">
        <w:rPr>
          <w:rFonts w:ascii="Arial" w:hAnsi="Arial" w:cs="Arial"/>
          <w:color w:val="000000"/>
          <w:sz w:val="24"/>
        </w:rPr>
        <w:t>2</w:t>
      </w:r>
      <w:r w:rsidR="005F46F4" w:rsidRPr="00B619CD">
        <w:rPr>
          <w:rFonts w:ascii="Arial" w:hAnsi="Arial" w:cs="Arial"/>
          <w:color w:val="000000"/>
          <w:sz w:val="24"/>
        </w:rPr>
        <w:t xml:space="preserve">. Have </w:t>
      </w:r>
      <w:r w:rsidRPr="00B619CD">
        <w:rPr>
          <w:rFonts w:ascii="Arial" w:hAnsi="Arial" w:cs="Arial"/>
          <w:color w:val="000000"/>
          <w:sz w:val="24"/>
        </w:rPr>
        <w:t xml:space="preserve">an </w:t>
      </w:r>
      <w:r w:rsidR="00E310AD" w:rsidRPr="00B619CD">
        <w:rPr>
          <w:rFonts w:ascii="Arial" w:hAnsi="Arial" w:cs="Arial"/>
          <w:color w:val="000000"/>
          <w:sz w:val="24"/>
        </w:rPr>
        <w:t xml:space="preserve">advanced </w:t>
      </w:r>
      <w:r w:rsidR="005F46F4" w:rsidRPr="00B619CD">
        <w:rPr>
          <w:rFonts w:ascii="Arial" w:hAnsi="Arial" w:cs="Arial"/>
          <w:color w:val="000000"/>
          <w:sz w:val="24"/>
        </w:rPr>
        <w:t>knowledge of composition as related to drawing.</w:t>
      </w:r>
    </w:p>
    <w:p w14:paraId="76B3E520" w14:textId="0046C8FD" w:rsidR="00E310AD" w:rsidRPr="00B619CD" w:rsidRDefault="0022760C" w:rsidP="00B619CD">
      <w:pPr>
        <w:spacing w:line="360" w:lineRule="auto"/>
        <w:rPr>
          <w:rFonts w:ascii="Arial" w:hAnsi="Arial" w:cs="Arial"/>
          <w:color w:val="000000"/>
          <w:sz w:val="24"/>
        </w:rPr>
      </w:pPr>
      <w:r w:rsidRPr="00B619CD">
        <w:rPr>
          <w:rFonts w:ascii="Arial" w:hAnsi="Arial" w:cs="Arial"/>
          <w:color w:val="000000"/>
          <w:sz w:val="24"/>
        </w:rPr>
        <w:t>3</w:t>
      </w:r>
      <w:r w:rsidR="005F46F4" w:rsidRPr="00B619CD">
        <w:rPr>
          <w:rFonts w:ascii="Arial" w:hAnsi="Arial" w:cs="Arial"/>
          <w:color w:val="000000"/>
          <w:sz w:val="24"/>
        </w:rPr>
        <w:t xml:space="preserve">. </w:t>
      </w:r>
      <w:r w:rsidR="00E310AD" w:rsidRPr="00B619CD">
        <w:rPr>
          <w:rFonts w:ascii="Arial" w:hAnsi="Arial" w:cs="Arial"/>
          <w:color w:val="000000"/>
          <w:sz w:val="24"/>
        </w:rPr>
        <w:t>Advanced u</w:t>
      </w:r>
      <w:r w:rsidR="005F46F4" w:rsidRPr="00B619CD">
        <w:rPr>
          <w:rFonts w:ascii="Arial" w:hAnsi="Arial" w:cs="Arial"/>
          <w:color w:val="000000"/>
          <w:sz w:val="24"/>
        </w:rPr>
        <w:t>nderstand</w:t>
      </w:r>
      <w:r w:rsidR="00B619CD" w:rsidRPr="00B619CD">
        <w:rPr>
          <w:rFonts w:ascii="Arial" w:hAnsi="Arial" w:cs="Arial"/>
          <w:color w:val="000000"/>
          <w:sz w:val="24"/>
        </w:rPr>
        <w:t>ing of</w:t>
      </w:r>
      <w:r w:rsidR="005F46F4" w:rsidRPr="00B619CD">
        <w:rPr>
          <w:rFonts w:ascii="Arial" w:hAnsi="Arial" w:cs="Arial"/>
          <w:color w:val="000000"/>
          <w:sz w:val="24"/>
        </w:rPr>
        <w:t xml:space="preserve"> the visual language of drawing through working with series and abstraction. </w:t>
      </w:r>
    </w:p>
    <w:p w14:paraId="46EEAB04" w14:textId="6E69ED2A" w:rsidR="005F46F4" w:rsidRPr="00B619CD" w:rsidRDefault="0022760C" w:rsidP="00B619CD">
      <w:pPr>
        <w:spacing w:line="360" w:lineRule="auto"/>
        <w:rPr>
          <w:rFonts w:ascii="Arial" w:hAnsi="Arial" w:cs="Arial"/>
          <w:sz w:val="24"/>
        </w:rPr>
      </w:pPr>
      <w:r w:rsidRPr="00B619CD">
        <w:rPr>
          <w:rFonts w:ascii="Arial" w:hAnsi="Arial" w:cs="Arial"/>
          <w:color w:val="000000"/>
          <w:sz w:val="24"/>
        </w:rPr>
        <w:t>4</w:t>
      </w:r>
      <w:r w:rsidR="005F46F4" w:rsidRPr="00B619CD">
        <w:rPr>
          <w:rFonts w:ascii="Arial" w:hAnsi="Arial" w:cs="Arial"/>
          <w:color w:val="000000"/>
          <w:sz w:val="24"/>
        </w:rPr>
        <w:t>. Will be able to use drawing as a conceptual and expressive tool</w:t>
      </w:r>
      <w:r w:rsidRPr="00B619CD">
        <w:rPr>
          <w:rFonts w:ascii="Arial" w:hAnsi="Arial" w:cs="Arial"/>
          <w:color w:val="000000"/>
          <w:sz w:val="24"/>
        </w:rPr>
        <w:t xml:space="preserve"> in an advanced fashion</w:t>
      </w:r>
      <w:r w:rsidR="005F46F4" w:rsidRPr="00B619CD">
        <w:rPr>
          <w:rFonts w:ascii="Arial" w:hAnsi="Arial" w:cs="Arial"/>
          <w:color w:val="000000"/>
          <w:sz w:val="24"/>
        </w:rPr>
        <w:t xml:space="preserve"> </w:t>
      </w:r>
    </w:p>
    <w:p w14:paraId="7558FE10" w14:textId="77777777" w:rsidR="005F46F4" w:rsidRPr="00B619CD" w:rsidRDefault="005F46F4" w:rsidP="00D76A4D">
      <w:pPr>
        <w:rPr>
          <w:rFonts w:ascii="Arial" w:hAnsi="Arial" w:cs="Arial"/>
          <w:sz w:val="24"/>
        </w:rPr>
      </w:pPr>
    </w:p>
    <w:p w14:paraId="53410AD3" w14:textId="7A16BD4E" w:rsidR="00D76A4D" w:rsidRPr="00B619CD" w:rsidRDefault="000A7733" w:rsidP="00A41513">
      <w:pPr>
        <w:pStyle w:val="Default"/>
        <w:spacing w:line="312" w:lineRule="auto"/>
        <w:rPr>
          <w:rFonts w:ascii="Arial" w:hAnsi="Arial" w:cs="Arial"/>
          <w:b/>
          <w:bCs/>
        </w:rPr>
      </w:pPr>
      <w:r w:rsidRPr="00B619CD">
        <w:rPr>
          <w:rFonts w:ascii="Arial" w:hAnsi="Arial" w:cs="Arial"/>
          <w:b/>
          <w:bCs/>
        </w:rPr>
        <w:t xml:space="preserve">TRANSFERABILITY: </w:t>
      </w:r>
      <w:r w:rsidR="00D76A4D" w:rsidRPr="00B619CD">
        <w:rPr>
          <w:rFonts w:ascii="Arial" w:hAnsi="Arial" w:cs="Arial"/>
        </w:rPr>
        <w:t xml:space="preserve">UA, UC, UL, AU, </w:t>
      </w:r>
      <w:r w:rsidR="00101F8F" w:rsidRPr="00B619CD">
        <w:rPr>
          <w:rFonts w:ascii="Arial" w:hAnsi="Arial" w:cs="Arial"/>
        </w:rPr>
        <w:t xml:space="preserve">AF, </w:t>
      </w:r>
      <w:r w:rsidR="00D76A4D" w:rsidRPr="00B619CD">
        <w:rPr>
          <w:rFonts w:ascii="Arial" w:hAnsi="Arial" w:cs="Arial"/>
        </w:rPr>
        <w:t xml:space="preserve">CU, CUC, KUC, </w:t>
      </w:r>
    </w:p>
    <w:p w14:paraId="0082A63B" w14:textId="77777777" w:rsidR="00B619CD" w:rsidRDefault="00B619CD" w:rsidP="004F3636">
      <w:pPr>
        <w:pStyle w:val="Default"/>
        <w:rPr>
          <w:rFonts w:ascii="Arial" w:hAnsi="Arial" w:cs="Arial"/>
          <w:b/>
        </w:rPr>
      </w:pPr>
    </w:p>
    <w:p w14:paraId="1834DEE1" w14:textId="58E912CA" w:rsidR="004F3636" w:rsidRPr="00B619CD" w:rsidRDefault="004F3636" w:rsidP="004F3636">
      <w:pPr>
        <w:pStyle w:val="Default"/>
        <w:rPr>
          <w:rFonts w:ascii="Arial" w:hAnsi="Arial" w:cs="Arial"/>
        </w:rPr>
      </w:pPr>
      <w:r w:rsidRPr="00B619CD">
        <w:rPr>
          <w:rFonts w:ascii="Arial" w:hAnsi="Arial" w:cs="Arial"/>
          <w:b/>
        </w:rPr>
        <w:t>*Warning:</w:t>
      </w:r>
      <w:r w:rsidRPr="00B619CD">
        <w:rPr>
          <w:rFonts w:ascii="Arial" w:hAnsi="Arial" w:cs="Arial"/>
        </w:rPr>
        <w:t xml:space="preserve"> Although we strive to make the transferability information in this document up-to-date and accurate, </w:t>
      </w:r>
      <w:r w:rsidRPr="00B619CD">
        <w:rPr>
          <w:rFonts w:ascii="Arial" w:hAnsi="Arial" w:cs="Arial"/>
          <w:b/>
        </w:rPr>
        <w:t>the student has the final responsibility for ensuring the transferability of this course to Alberta Colleges and Universities</w:t>
      </w:r>
      <w:r w:rsidRPr="00B619CD">
        <w:rPr>
          <w:rFonts w:ascii="Arial" w:hAnsi="Arial" w:cs="Arial"/>
        </w:rPr>
        <w:t xml:space="preserve">. Please consult the Alberta Transfer Guide for more information. You may check to ensure the transferability of this course at Alberta Transfer Guide main page </w:t>
      </w:r>
      <w:hyperlink r:id="rId10" w:history="1">
        <w:r w:rsidRPr="00B619CD">
          <w:rPr>
            <w:rStyle w:val="Hyperlink"/>
            <w:rFonts w:ascii="Arial" w:hAnsi="Arial" w:cs="Arial"/>
            <w:lang w:val="en-CA"/>
          </w:rPr>
          <w:t>http://www.transferalberta.ca</w:t>
        </w:r>
      </w:hyperlink>
      <w:r w:rsidRPr="00B619CD">
        <w:rPr>
          <w:rFonts w:ascii="Arial" w:hAnsi="Arial" w:cs="Arial"/>
          <w:lang w:val="en-CA"/>
        </w:rPr>
        <w:t xml:space="preserve"> or, if you do not want to navigate through few links, at </w:t>
      </w:r>
      <w:hyperlink r:id="rId11" w:history="1">
        <w:r w:rsidRPr="00B619CD">
          <w:rPr>
            <w:rStyle w:val="Hyperlink"/>
            <w:rFonts w:ascii="Arial" w:hAnsi="Arial" w:cs="Arial"/>
          </w:rPr>
          <w:t>http://alis.alberta.ca/ps/tsp/ta/tbi/onlinesearch.html?SearchMode=S&amp;step=2</w:t>
        </w:r>
      </w:hyperlink>
      <w:r w:rsidRPr="00B619CD">
        <w:rPr>
          <w:rFonts w:ascii="Arial" w:hAnsi="Arial" w:cs="Arial"/>
        </w:rPr>
        <w:t xml:space="preserve">  </w:t>
      </w:r>
    </w:p>
    <w:p w14:paraId="435D758D" w14:textId="77777777" w:rsidR="00101F8F" w:rsidRPr="00B619CD" w:rsidRDefault="00101F8F" w:rsidP="00101F8F">
      <w:pPr>
        <w:pStyle w:val="Default"/>
        <w:rPr>
          <w:rFonts w:ascii="Arial" w:hAnsi="Arial" w:cs="Arial"/>
          <w:bCs/>
          <w:color w:val="auto"/>
        </w:rPr>
      </w:pPr>
    </w:p>
    <w:p w14:paraId="1C249B10" w14:textId="77777777" w:rsidR="00101F8F" w:rsidRPr="00B619CD" w:rsidRDefault="00101F8F" w:rsidP="00101F8F">
      <w:pPr>
        <w:pStyle w:val="Default"/>
        <w:rPr>
          <w:rFonts w:ascii="Arial" w:hAnsi="Arial" w:cs="Arial"/>
          <w:color w:val="auto"/>
        </w:rPr>
      </w:pPr>
      <w:r w:rsidRPr="00B619CD">
        <w:rPr>
          <w:rFonts w:ascii="Arial" w:hAnsi="Arial" w:cs="Arial"/>
          <w:bCs/>
          <w:color w:val="auto"/>
        </w:rPr>
        <w:t xml:space="preserve">** Grade of D or D+ may not be acceptable for transfer to other post-secondary institutions. </w:t>
      </w:r>
      <w:r w:rsidRPr="00B619CD">
        <w:rPr>
          <w:rFonts w:ascii="Arial" w:hAnsi="Arial" w:cs="Arial"/>
          <w:b/>
          <w:bCs/>
          <w:color w:val="auto"/>
        </w:rPr>
        <w:t>Students are cautioned that it is their responsibility to contact the receiving institutions to ensure transferability</w:t>
      </w:r>
    </w:p>
    <w:p w14:paraId="509C6D94" w14:textId="77777777" w:rsidR="00101F8F" w:rsidRPr="00B619CD" w:rsidRDefault="00101F8F" w:rsidP="004F3636">
      <w:pPr>
        <w:pStyle w:val="Default"/>
        <w:rPr>
          <w:rFonts w:ascii="Arial" w:hAnsi="Arial" w:cs="Arial"/>
        </w:rPr>
      </w:pPr>
    </w:p>
    <w:p w14:paraId="2D6D2D37" w14:textId="77777777" w:rsidR="00B619CD" w:rsidRPr="00B619CD" w:rsidRDefault="00B619CD" w:rsidP="00B619CD">
      <w:pPr>
        <w:pStyle w:val="Heading2"/>
        <w:spacing w:before="0"/>
        <w:rPr>
          <w:rFonts w:ascii="Arial" w:hAnsi="Arial" w:cs="Arial"/>
          <w:b/>
          <w:sz w:val="24"/>
        </w:rPr>
      </w:pPr>
      <w:r w:rsidRPr="00B619CD">
        <w:rPr>
          <w:rFonts w:ascii="Arial" w:hAnsi="Arial" w:cs="Arial"/>
          <w:b/>
          <w:sz w:val="24"/>
        </w:rPr>
        <w:t>EVALUATIONS:</w:t>
      </w:r>
    </w:p>
    <w:p w14:paraId="506C5851" w14:textId="77777777" w:rsidR="00B619CD" w:rsidRPr="00B619CD" w:rsidRDefault="00B619CD" w:rsidP="00B619CD">
      <w:pPr>
        <w:ind w:left="360"/>
        <w:rPr>
          <w:rFonts w:ascii="Arial" w:hAnsi="Arial" w:cs="Arial"/>
          <w:b/>
          <w:sz w:val="24"/>
        </w:rPr>
      </w:pPr>
      <w:r w:rsidRPr="00B619CD">
        <w:rPr>
          <w:rFonts w:ascii="Arial" w:hAnsi="Arial" w:cs="Arial"/>
          <w:b/>
          <w:sz w:val="24"/>
        </w:rPr>
        <w:t>Assessment and grading</w:t>
      </w:r>
    </w:p>
    <w:p w14:paraId="67850440" w14:textId="77777777" w:rsidR="00B619CD" w:rsidRPr="00B619CD" w:rsidRDefault="00B619CD" w:rsidP="00B619CD">
      <w:pPr>
        <w:ind w:firstLine="360"/>
        <w:rPr>
          <w:rFonts w:ascii="Arial" w:hAnsi="Arial" w:cs="Arial"/>
          <w:b/>
          <w:sz w:val="24"/>
        </w:rPr>
      </w:pPr>
      <w:r w:rsidRPr="00B619CD">
        <w:rPr>
          <w:rFonts w:ascii="Arial" w:hAnsi="Arial" w:cs="Arial"/>
          <w:b/>
          <w:sz w:val="24"/>
        </w:rPr>
        <w:t>Mid -Term:</w:t>
      </w:r>
    </w:p>
    <w:p w14:paraId="7500E982" w14:textId="77777777" w:rsidR="00B619CD" w:rsidRPr="00B619CD" w:rsidRDefault="00B619CD" w:rsidP="00B619CD">
      <w:pPr>
        <w:pStyle w:val="ListParagraph"/>
        <w:rPr>
          <w:rFonts w:ascii="Arial" w:hAnsi="Arial" w:cs="Arial"/>
          <w:sz w:val="24"/>
        </w:rPr>
      </w:pPr>
      <w:r w:rsidRPr="00B619CD">
        <w:rPr>
          <w:rFonts w:ascii="Arial" w:hAnsi="Arial" w:cs="Arial"/>
          <w:sz w:val="24"/>
        </w:rPr>
        <w:t>Midterm grading is by portfolio. It constitutes 40% of the final grade. The portfolio will contain all of the in-class and extension assignments from the first half of the semester</w:t>
      </w:r>
    </w:p>
    <w:p w14:paraId="3F0B0D66" w14:textId="77777777" w:rsidR="00B619CD" w:rsidRPr="00B619CD" w:rsidRDefault="00B619CD" w:rsidP="00B619CD">
      <w:pPr>
        <w:pStyle w:val="ListParagraph"/>
        <w:rPr>
          <w:rFonts w:ascii="Arial" w:hAnsi="Arial" w:cs="Arial"/>
          <w:b/>
          <w:sz w:val="24"/>
        </w:rPr>
      </w:pPr>
      <w:r w:rsidRPr="00B619CD">
        <w:rPr>
          <w:rFonts w:ascii="Arial" w:hAnsi="Arial" w:cs="Arial"/>
          <w:b/>
          <w:sz w:val="24"/>
        </w:rPr>
        <w:t>Final Grade:</w:t>
      </w:r>
    </w:p>
    <w:p w14:paraId="260DCE8F" w14:textId="77777777" w:rsidR="00B619CD" w:rsidRPr="00B619CD" w:rsidRDefault="00B619CD" w:rsidP="00B619CD">
      <w:pPr>
        <w:pStyle w:val="ListParagraph"/>
        <w:rPr>
          <w:rFonts w:ascii="Arial" w:hAnsi="Arial" w:cs="Arial"/>
          <w:sz w:val="24"/>
        </w:rPr>
      </w:pPr>
      <w:r w:rsidRPr="00B619CD">
        <w:rPr>
          <w:rFonts w:ascii="Arial" w:hAnsi="Arial" w:cs="Arial"/>
          <w:sz w:val="24"/>
        </w:rPr>
        <w:t xml:space="preserve">40% Midterm, 45% Final Term is by portfolio </w:t>
      </w:r>
      <w:proofErr w:type="gramStart"/>
      <w:r w:rsidRPr="00B619CD">
        <w:rPr>
          <w:rFonts w:ascii="Arial" w:hAnsi="Arial" w:cs="Arial"/>
          <w:sz w:val="24"/>
        </w:rPr>
        <w:t>The</w:t>
      </w:r>
      <w:proofErr w:type="gramEnd"/>
      <w:r w:rsidRPr="00B619CD">
        <w:rPr>
          <w:rFonts w:ascii="Arial" w:hAnsi="Arial" w:cs="Arial"/>
          <w:sz w:val="24"/>
        </w:rPr>
        <w:t xml:space="preserve"> portfolio will contain the in-class and extension assignments from the second half of the semester</w:t>
      </w:r>
    </w:p>
    <w:p w14:paraId="7ABA08E1" w14:textId="77777777" w:rsidR="00B619CD" w:rsidRPr="00B619CD" w:rsidRDefault="00B619CD" w:rsidP="00B619CD">
      <w:pPr>
        <w:pStyle w:val="Normal-outline"/>
        <w:tabs>
          <w:tab w:val="left" w:pos="3672"/>
        </w:tabs>
        <w:ind w:left="720" w:right="-108"/>
        <w:rPr>
          <w:rFonts w:cs="Arial"/>
          <w:sz w:val="24"/>
          <w:szCs w:val="24"/>
        </w:rPr>
      </w:pPr>
      <w:r w:rsidRPr="00B619CD">
        <w:rPr>
          <w:rFonts w:cs="Arial"/>
          <w:sz w:val="24"/>
          <w:szCs w:val="24"/>
        </w:rPr>
        <w:t xml:space="preserve">5% of the grade will be determined by attending and recording the Visitor                                 in the arts program             </w:t>
      </w:r>
    </w:p>
    <w:p w14:paraId="4DF3A423" w14:textId="77777777" w:rsidR="00B619CD" w:rsidRPr="00B619CD" w:rsidRDefault="00B619CD" w:rsidP="00B619CD">
      <w:pPr>
        <w:pStyle w:val="Normal-outline"/>
        <w:tabs>
          <w:tab w:val="left" w:pos="3672"/>
        </w:tabs>
        <w:ind w:left="720" w:right="-108"/>
        <w:rPr>
          <w:rFonts w:cs="Arial"/>
          <w:sz w:val="24"/>
          <w:szCs w:val="24"/>
        </w:rPr>
      </w:pPr>
      <w:r w:rsidRPr="00B619CD">
        <w:rPr>
          <w:rFonts w:cs="Arial"/>
          <w:sz w:val="24"/>
          <w:szCs w:val="24"/>
        </w:rPr>
        <w:t>10% Participation</w:t>
      </w:r>
    </w:p>
    <w:p w14:paraId="16ECAB0F" w14:textId="77777777" w:rsidR="00B619CD" w:rsidRPr="00B619CD" w:rsidRDefault="00B619CD" w:rsidP="00B619CD">
      <w:pPr>
        <w:pStyle w:val="Normal-outline"/>
        <w:tabs>
          <w:tab w:val="left" w:pos="3672"/>
        </w:tabs>
        <w:ind w:left="720" w:right="-108"/>
        <w:rPr>
          <w:rFonts w:cs="Arial"/>
          <w:sz w:val="24"/>
          <w:szCs w:val="24"/>
        </w:rPr>
      </w:pPr>
      <w:r w:rsidRPr="00B619CD">
        <w:rPr>
          <w:rFonts w:cs="Arial"/>
          <w:sz w:val="24"/>
          <w:szCs w:val="24"/>
        </w:rPr>
        <w:t xml:space="preserve">Overdue portfolios will be penalized a minimum of 1 grade point per late day. </w:t>
      </w:r>
    </w:p>
    <w:p w14:paraId="6AB334B5" w14:textId="4C378E08" w:rsidR="00840C97" w:rsidRPr="00B619CD" w:rsidRDefault="00840C97" w:rsidP="00B619CD">
      <w:pPr>
        <w:ind w:left="360"/>
        <w:rPr>
          <w:rFonts w:ascii="Arial" w:hAnsi="Arial" w:cs="Arial"/>
          <w:b/>
          <w:sz w:val="24"/>
        </w:rPr>
      </w:pPr>
      <w:r w:rsidRPr="00B619CD">
        <w:rPr>
          <w:rFonts w:ascii="Arial" w:hAnsi="Arial" w:cs="Arial"/>
          <w:b/>
          <w:sz w:val="24"/>
        </w:rPr>
        <w:lastRenderedPageBreak/>
        <w:t>Criteria for Evaluation</w:t>
      </w:r>
    </w:p>
    <w:p w14:paraId="40DB6D47" w14:textId="77777777" w:rsidR="00840C97" w:rsidRPr="00B619CD" w:rsidRDefault="00840C97" w:rsidP="00840C97">
      <w:pPr>
        <w:numPr>
          <w:ilvl w:val="0"/>
          <w:numId w:val="6"/>
        </w:numPr>
        <w:spacing w:line="240" w:lineRule="auto"/>
        <w:rPr>
          <w:rFonts w:ascii="Arial" w:hAnsi="Arial" w:cs="Arial"/>
          <w:sz w:val="24"/>
        </w:rPr>
      </w:pPr>
      <w:r w:rsidRPr="00B619CD">
        <w:rPr>
          <w:rFonts w:ascii="Arial" w:hAnsi="Arial" w:cs="Arial"/>
          <w:sz w:val="24"/>
        </w:rPr>
        <w:t>The level of creativity and craftsmanship demonstrated.</w:t>
      </w:r>
    </w:p>
    <w:p w14:paraId="3B594BFC" w14:textId="77777777" w:rsidR="00195DEB" w:rsidRPr="00B619CD" w:rsidRDefault="00195DEB" w:rsidP="00195DEB">
      <w:pPr>
        <w:spacing w:line="240" w:lineRule="auto"/>
        <w:ind w:left="720"/>
        <w:rPr>
          <w:rFonts w:ascii="Arial" w:hAnsi="Arial" w:cs="Arial"/>
          <w:sz w:val="24"/>
        </w:rPr>
      </w:pPr>
    </w:p>
    <w:p w14:paraId="7798928B" w14:textId="158A4C1D" w:rsidR="00195DEB" w:rsidRPr="00B619CD" w:rsidRDefault="00840C97" w:rsidP="00195DEB">
      <w:pPr>
        <w:numPr>
          <w:ilvl w:val="0"/>
          <w:numId w:val="6"/>
        </w:numPr>
        <w:spacing w:line="240" w:lineRule="auto"/>
        <w:rPr>
          <w:rFonts w:ascii="Arial" w:hAnsi="Arial" w:cs="Arial"/>
          <w:sz w:val="24"/>
        </w:rPr>
      </w:pPr>
      <w:r w:rsidRPr="00B619CD">
        <w:rPr>
          <w:rFonts w:ascii="Arial" w:hAnsi="Arial" w:cs="Arial"/>
          <w:sz w:val="24"/>
        </w:rPr>
        <w:t>The degree of knowledge and understanding of the elements and principles of this particular studio discipline.</w:t>
      </w:r>
    </w:p>
    <w:p w14:paraId="6BC4CA7A" w14:textId="77777777" w:rsidR="00195DEB" w:rsidRPr="00B619CD" w:rsidRDefault="00195DEB" w:rsidP="00195DEB">
      <w:pPr>
        <w:spacing w:line="240" w:lineRule="auto"/>
        <w:ind w:left="720"/>
        <w:rPr>
          <w:rFonts w:ascii="Arial" w:hAnsi="Arial" w:cs="Arial"/>
          <w:sz w:val="24"/>
        </w:rPr>
      </w:pPr>
    </w:p>
    <w:p w14:paraId="2B98D212" w14:textId="77777777" w:rsidR="00840C97" w:rsidRPr="00B619CD" w:rsidRDefault="00840C97" w:rsidP="00840C97">
      <w:pPr>
        <w:numPr>
          <w:ilvl w:val="0"/>
          <w:numId w:val="6"/>
        </w:numPr>
        <w:spacing w:line="240" w:lineRule="auto"/>
        <w:rPr>
          <w:rFonts w:ascii="Arial" w:hAnsi="Arial" w:cs="Arial"/>
          <w:sz w:val="24"/>
        </w:rPr>
      </w:pPr>
      <w:r w:rsidRPr="00B619CD">
        <w:rPr>
          <w:rFonts w:ascii="Arial" w:hAnsi="Arial" w:cs="Arial"/>
          <w:sz w:val="24"/>
        </w:rPr>
        <w:t xml:space="preserve"> Portfolio presentations will be required throughout the duration of this course.</w:t>
      </w:r>
    </w:p>
    <w:p w14:paraId="7596C036" w14:textId="77777777" w:rsidR="00195DEB" w:rsidRPr="00B619CD" w:rsidRDefault="00195DEB" w:rsidP="00195DEB">
      <w:pPr>
        <w:spacing w:line="240" w:lineRule="auto"/>
        <w:rPr>
          <w:rFonts w:ascii="Arial" w:hAnsi="Arial" w:cs="Arial"/>
          <w:sz w:val="24"/>
        </w:rPr>
      </w:pPr>
    </w:p>
    <w:p w14:paraId="20BFD15C" w14:textId="77C611AB" w:rsidR="00840C97" w:rsidRPr="00B619CD" w:rsidRDefault="00840C97" w:rsidP="00840C97">
      <w:pPr>
        <w:numPr>
          <w:ilvl w:val="0"/>
          <w:numId w:val="6"/>
        </w:numPr>
        <w:spacing w:line="240" w:lineRule="auto"/>
        <w:rPr>
          <w:rFonts w:ascii="Arial" w:hAnsi="Arial" w:cs="Arial"/>
          <w:sz w:val="24"/>
        </w:rPr>
      </w:pPr>
      <w:r w:rsidRPr="00B619CD">
        <w:rPr>
          <w:rFonts w:ascii="Arial" w:hAnsi="Arial" w:cs="Arial"/>
          <w:sz w:val="24"/>
        </w:rPr>
        <w:t>Participation grade is established by your level of enthusiasm, commitment, involvement and flexibility in both studio and individual/collective critiques.</w:t>
      </w:r>
      <w:r w:rsidR="00101F8F" w:rsidRPr="00B619CD">
        <w:rPr>
          <w:rFonts w:ascii="Arial" w:hAnsi="Arial" w:cs="Arial"/>
          <w:sz w:val="24"/>
        </w:rPr>
        <w:t xml:space="preserve"> It is also determined by your attending of all classes. </w:t>
      </w:r>
    </w:p>
    <w:p w14:paraId="4F452A6B" w14:textId="77777777" w:rsidR="00840C97" w:rsidRPr="00B619CD" w:rsidRDefault="00840C97" w:rsidP="00840C97">
      <w:pPr>
        <w:ind w:left="360"/>
        <w:rPr>
          <w:rFonts w:ascii="Arial" w:hAnsi="Arial" w:cs="Arial"/>
          <w:b/>
          <w:sz w:val="24"/>
        </w:rPr>
      </w:pPr>
    </w:p>
    <w:p w14:paraId="793EFB54" w14:textId="77777777" w:rsidR="00B619CD" w:rsidRPr="00A13E4D" w:rsidRDefault="00B619CD" w:rsidP="00B619CD">
      <w:pPr>
        <w:pStyle w:val="Heading2"/>
        <w:spacing w:before="0"/>
        <w:rPr>
          <w:rFonts w:ascii="Arial" w:hAnsi="Arial" w:cs="Arial"/>
          <w:b/>
          <w:sz w:val="24"/>
        </w:rPr>
      </w:pPr>
      <w:r w:rsidRPr="00A13E4D">
        <w:rPr>
          <w:rFonts w:ascii="Arial" w:hAnsi="Arial" w:cs="Arial"/>
          <w:b/>
          <w:sz w:val="24"/>
        </w:rPr>
        <w:t xml:space="preserve">GRADING CRITERIA: </w:t>
      </w:r>
    </w:p>
    <w:p w14:paraId="003CB17E" w14:textId="77777777" w:rsidR="00B619CD" w:rsidRPr="00A13E4D" w:rsidRDefault="00B619CD" w:rsidP="00B619CD">
      <w:pPr>
        <w:rPr>
          <w:rFonts w:ascii="Arial" w:hAnsi="Arial" w:cs="Arial"/>
          <w:sz w:val="24"/>
        </w:rPr>
      </w:pPr>
      <w:r w:rsidRPr="00A13E4D">
        <w:rPr>
          <w:rFonts w:ascii="Arial" w:hAnsi="Arial" w:cs="Arial"/>
          <w:sz w:val="24"/>
        </w:rPr>
        <w:t xml:space="preserve">Please note that most universities will not accept your course for transfer credit </w:t>
      </w:r>
      <w:r w:rsidRPr="00A13E4D">
        <w:rPr>
          <w:rFonts w:ascii="Arial" w:hAnsi="Arial" w:cs="Arial"/>
          <w:b/>
          <w:sz w:val="24"/>
        </w:rPr>
        <w:t>IF</w:t>
      </w:r>
      <w:r w:rsidRPr="00A13E4D">
        <w:rPr>
          <w:rFonts w:ascii="Arial" w:hAnsi="Arial" w:cs="Arial"/>
          <w:sz w:val="24"/>
        </w:rPr>
        <w:t xml:space="preserve"> your grade is less than a 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1620"/>
        <w:gridCol w:w="1620"/>
        <w:gridCol w:w="236"/>
        <w:gridCol w:w="1384"/>
        <w:gridCol w:w="1620"/>
        <w:gridCol w:w="1510"/>
      </w:tblGrid>
      <w:tr w:rsidR="00B619CD" w:rsidRPr="00A13E4D" w14:paraId="45D5DAB0" w14:textId="77777777" w:rsidTr="00660264">
        <w:tc>
          <w:tcPr>
            <w:tcW w:w="1548" w:type="dxa"/>
          </w:tcPr>
          <w:p w14:paraId="3371D882" w14:textId="77777777" w:rsidR="00B619CD" w:rsidRPr="00A13E4D" w:rsidRDefault="00B619CD" w:rsidP="00660264">
            <w:pPr>
              <w:jc w:val="center"/>
              <w:rPr>
                <w:rFonts w:ascii="Arial" w:hAnsi="Arial" w:cs="Arial"/>
                <w:sz w:val="24"/>
              </w:rPr>
            </w:pPr>
            <w:r w:rsidRPr="00A13E4D">
              <w:rPr>
                <w:rFonts w:ascii="Arial" w:hAnsi="Arial" w:cs="Arial"/>
                <w:b/>
                <w:bCs/>
                <w:sz w:val="24"/>
              </w:rPr>
              <w:t>Alpha Grade</w:t>
            </w:r>
          </w:p>
        </w:tc>
        <w:tc>
          <w:tcPr>
            <w:tcW w:w="1620" w:type="dxa"/>
          </w:tcPr>
          <w:p w14:paraId="318BD3BD" w14:textId="77777777" w:rsidR="00B619CD" w:rsidRPr="00A13E4D" w:rsidRDefault="00B619CD" w:rsidP="00660264">
            <w:pPr>
              <w:jc w:val="center"/>
              <w:rPr>
                <w:rFonts w:ascii="Arial" w:hAnsi="Arial" w:cs="Arial"/>
                <w:sz w:val="24"/>
              </w:rPr>
            </w:pPr>
            <w:r w:rsidRPr="00A13E4D">
              <w:rPr>
                <w:rFonts w:ascii="Arial" w:hAnsi="Arial" w:cs="Arial"/>
                <w:b/>
                <w:bCs/>
                <w:sz w:val="24"/>
              </w:rPr>
              <w:t>4-point Equivalent</w:t>
            </w:r>
          </w:p>
        </w:tc>
        <w:tc>
          <w:tcPr>
            <w:tcW w:w="1620" w:type="dxa"/>
          </w:tcPr>
          <w:p w14:paraId="5C46B9B9" w14:textId="77777777" w:rsidR="00B619CD" w:rsidRPr="00A13E4D" w:rsidRDefault="00B619CD" w:rsidP="00660264">
            <w:pPr>
              <w:jc w:val="center"/>
              <w:rPr>
                <w:rFonts w:ascii="Arial" w:hAnsi="Arial" w:cs="Arial"/>
                <w:sz w:val="24"/>
              </w:rPr>
            </w:pPr>
            <w:r w:rsidRPr="00A13E4D">
              <w:rPr>
                <w:rFonts w:ascii="Arial" w:hAnsi="Arial" w:cs="Arial"/>
                <w:b/>
                <w:bCs/>
                <w:sz w:val="24"/>
              </w:rPr>
              <w:t>Percentage Guidelines</w:t>
            </w:r>
          </w:p>
        </w:tc>
        <w:tc>
          <w:tcPr>
            <w:tcW w:w="236" w:type="dxa"/>
            <w:shd w:val="pct50" w:color="auto" w:fill="auto"/>
          </w:tcPr>
          <w:p w14:paraId="204FD3AA" w14:textId="77777777" w:rsidR="00B619CD" w:rsidRPr="00A13E4D" w:rsidRDefault="00B619CD" w:rsidP="00660264">
            <w:pPr>
              <w:jc w:val="center"/>
              <w:rPr>
                <w:rFonts w:ascii="Arial" w:hAnsi="Arial" w:cs="Arial"/>
                <w:sz w:val="24"/>
              </w:rPr>
            </w:pPr>
          </w:p>
        </w:tc>
        <w:tc>
          <w:tcPr>
            <w:tcW w:w="1384" w:type="dxa"/>
          </w:tcPr>
          <w:p w14:paraId="3177D1FD" w14:textId="77777777" w:rsidR="00B619CD" w:rsidRPr="00A13E4D" w:rsidRDefault="00B619CD" w:rsidP="00660264">
            <w:pPr>
              <w:jc w:val="center"/>
              <w:rPr>
                <w:rFonts w:ascii="Arial" w:hAnsi="Arial" w:cs="Arial"/>
                <w:sz w:val="24"/>
              </w:rPr>
            </w:pPr>
            <w:r w:rsidRPr="00A13E4D">
              <w:rPr>
                <w:rFonts w:ascii="Arial" w:hAnsi="Arial" w:cs="Arial"/>
                <w:b/>
                <w:bCs/>
                <w:sz w:val="24"/>
              </w:rPr>
              <w:t>Alpha Grade</w:t>
            </w:r>
          </w:p>
        </w:tc>
        <w:tc>
          <w:tcPr>
            <w:tcW w:w="1620" w:type="dxa"/>
          </w:tcPr>
          <w:p w14:paraId="5CBF9759" w14:textId="77777777" w:rsidR="00B619CD" w:rsidRPr="00A13E4D" w:rsidRDefault="00B619CD" w:rsidP="00660264">
            <w:pPr>
              <w:jc w:val="center"/>
              <w:rPr>
                <w:rFonts w:ascii="Arial" w:hAnsi="Arial" w:cs="Arial"/>
                <w:sz w:val="24"/>
              </w:rPr>
            </w:pPr>
            <w:r w:rsidRPr="00A13E4D">
              <w:rPr>
                <w:rFonts w:ascii="Arial" w:hAnsi="Arial" w:cs="Arial"/>
                <w:b/>
                <w:bCs/>
                <w:sz w:val="24"/>
              </w:rPr>
              <w:t>4-point Equivalent</w:t>
            </w:r>
          </w:p>
        </w:tc>
        <w:tc>
          <w:tcPr>
            <w:tcW w:w="1440" w:type="dxa"/>
          </w:tcPr>
          <w:p w14:paraId="3D1E1344" w14:textId="77777777" w:rsidR="00B619CD" w:rsidRPr="00A13E4D" w:rsidRDefault="00B619CD" w:rsidP="00660264">
            <w:pPr>
              <w:jc w:val="center"/>
              <w:rPr>
                <w:rFonts w:ascii="Arial" w:hAnsi="Arial" w:cs="Arial"/>
                <w:sz w:val="24"/>
              </w:rPr>
            </w:pPr>
            <w:r w:rsidRPr="00A13E4D">
              <w:rPr>
                <w:rFonts w:ascii="Arial" w:hAnsi="Arial" w:cs="Arial"/>
                <w:b/>
                <w:bCs/>
                <w:sz w:val="24"/>
              </w:rPr>
              <w:t>Percentage Guidelines</w:t>
            </w:r>
          </w:p>
        </w:tc>
      </w:tr>
      <w:tr w:rsidR="00B619CD" w:rsidRPr="00A13E4D" w14:paraId="250A2C95" w14:textId="77777777" w:rsidTr="00660264">
        <w:tc>
          <w:tcPr>
            <w:tcW w:w="1548" w:type="dxa"/>
          </w:tcPr>
          <w:p w14:paraId="38337A9D" w14:textId="77777777" w:rsidR="00B619CD" w:rsidRPr="00A13E4D" w:rsidRDefault="00B619CD" w:rsidP="00660264">
            <w:pPr>
              <w:jc w:val="center"/>
              <w:rPr>
                <w:rFonts w:ascii="Arial" w:hAnsi="Arial" w:cs="Arial"/>
                <w:sz w:val="24"/>
              </w:rPr>
            </w:pPr>
            <w:r w:rsidRPr="00A13E4D">
              <w:rPr>
                <w:rFonts w:ascii="Arial" w:hAnsi="Arial" w:cs="Arial"/>
                <w:sz w:val="24"/>
              </w:rPr>
              <w:t>A+</w:t>
            </w:r>
          </w:p>
        </w:tc>
        <w:tc>
          <w:tcPr>
            <w:tcW w:w="1620" w:type="dxa"/>
          </w:tcPr>
          <w:p w14:paraId="29F3A95C" w14:textId="77777777" w:rsidR="00B619CD" w:rsidRPr="00A13E4D" w:rsidRDefault="00B619CD" w:rsidP="00660264">
            <w:pPr>
              <w:jc w:val="center"/>
              <w:rPr>
                <w:rFonts w:ascii="Arial" w:hAnsi="Arial" w:cs="Arial"/>
                <w:sz w:val="24"/>
              </w:rPr>
            </w:pPr>
            <w:r w:rsidRPr="00A13E4D">
              <w:rPr>
                <w:rFonts w:ascii="Arial" w:hAnsi="Arial" w:cs="Arial"/>
                <w:sz w:val="24"/>
              </w:rPr>
              <w:t>4.0</w:t>
            </w:r>
          </w:p>
        </w:tc>
        <w:tc>
          <w:tcPr>
            <w:tcW w:w="1620" w:type="dxa"/>
          </w:tcPr>
          <w:p w14:paraId="03B4FD7A" w14:textId="77777777" w:rsidR="00B619CD" w:rsidRPr="00A13E4D" w:rsidRDefault="00B619CD" w:rsidP="00660264">
            <w:pPr>
              <w:jc w:val="center"/>
              <w:rPr>
                <w:rFonts w:ascii="Arial" w:hAnsi="Arial" w:cs="Arial"/>
                <w:sz w:val="24"/>
              </w:rPr>
            </w:pPr>
            <w:r w:rsidRPr="00A13E4D">
              <w:rPr>
                <w:rFonts w:ascii="Arial" w:hAnsi="Arial" w:cs="Arial"/>
                <w:sz w:val="24"/>
              </w:rPr>
              <w:t>90-100</w:t>
            </w:r>
          </w:p>
        </w:tc>
        <w:tc>
          <w:tcPr>
            <w:tcW w:w="236" w:type="dxa"/>
            <w:shd w:val="pct50" w:color="auto" w:fill="auto"/>
          </w:tcPr>
          <w:p w14:paraId="516CD6A2" w14:textId="77777777" w:rsidR="00B619CD" w:rsidRPr="00A13E4D" w:rsidRDefault="00B619CD" w:rsidP="00660264">
            <w:pPr>
              <w:jc w:val="center"/>
              <w:rPr>
                <w:rFonts w:ascii="Arial" w:hAnsi="Arial" w:cs="Arial"/>
                <w:sz w:val="24"/>
              </w:rPr>
            </w:pPr>
          </w:p>
        </w:tc>
        <w:tc>
          <w:tcPr>
            <w:tcW w:w="1384" w:type="dxa"/>
          </w:tcPr>
          <w:p w14:paraId="5772F039" w14:textId="77777777" w:rsidR="00B619CD" w:rsidRPr="00A13E4D" w:rsidRDefault="00B619CD" w:rsidP="00660264">
            <w:pPr>
              <w:jc w:val="center"/>
              <w:rPr>
                <w:rFonts w:ascii="Arial" w:hAnsi="Arial" w:cs="Arial"/>
                <w:sz w:val="24"/>
              </w:rPr>
            </w:pPr>
            <w:r w:rsidRPr="00A13E4D">
              <w:rPr>
                <w:rFonts w:ascii="Arial" w:hAnsi="Arial" w:cs="Arial"/>
                <w:sz w:val="24"/>
              </w:rPr>
              <w:t>C+</w:t>
            </w:r>
          </w:p>
        </w:tc>
        <w:tc>
          <w:tcPr>
            <w:tcW w:w="1620" w:type="dxa"/>
          </w:tcPr>
          <w:p w14:paraId="6F769FB5" w14:textId="77777777" w:rsidR="00B619CD" w:rsidRPr="00A13E4D" w:rsidRDefault="00B619CD" w:rsidP="00660264">
            <w:pPr>
              <w:jc w:val="center"/>
              <w:rPr>
                <w:rFonts w:ascii="Arial" w:hAnsi="Arial" w:cs="Arial"/>
                <w:sz w:val="24"/>
              </w:rPr>
            </w:pPr>
            <w:r w:rsidRPr="00A13E4D">
              <w:rPr>
                <w:rFonts w:ascii="Arial" w:hAnsi="Arial" w:cs="Arial"/>
                <w:sz w:val="24"/>
              </w:rPr>
              <w:t>2.3</w:t>
            </w:r>
          </w:p>
        </w:tc>
        <w:tc>
          <w:tcPr>
            <w:tcW w:w="1440" w:type="dxa"/>
          </w:tcPr>
          <w:p w14:paraId="34D9DD43" w14:textId="77777777" w:rsidR="00B619CD" w:rsidRPr="00A13E4D" w:rsidRDefault="00B619CD" w:rsidP="00660264">
            <w:pPr>
              <w:jc w:val="center"/>
              <w:rPr>
                <w:rFonts w:ascii="Arial" w:hAnsi="Arial" w:cs="Arial"/>
                <w:sz w:val="24"/>
              </w:rPr>
            </w:pPr>
            <w:r w:rsidRPr="00A13E4D">
              <w:rPr>
                <w:rFonts w:ascii="Arial" w:hAnsi="Arial" w:cs="Arial"/>
                <w:sz w:val="24"/>
              </w:rPr>
              <w:t>67-69</w:t>
            </w:r>
          </w:p>
        </w:tc>
      </w:tr>
      <w:tr w:rsidR="00B619CD" w:rsidRPr="00A13E4D" w14:paraId="53A6CFF8" w14:textId="77777777" w:rsidTr="00660264">
        <w:tc>
          <w:tcPr>
            <w:tcW w:w="1548" w:type="dxa"/>
          </w:tcPr>
          <w:p w14:paraId="125D106C" w14:textId="77777777" w:rsidR="00B619CD" w:rsidRPr="00A13E4D" w:rsidRDefault="00B619CD" w:rsidP="00660264">
            <w:pPr>
              <w:jc w:val="center"/>
              <w:rPr>
                <w:rFonts w:ascii="Arial" w:hAnsi="Arial" w:cs="Arial"/>
                <w:sz w:val="24"/>
              </w:rPr>
            </w:pPr>
            <w:r w:rsidRPr="00A13E4D">
              <w:rPr>
                <w:rFonts w:ascii="Arial" w:hAnsi="Arial" w:cs="Arial"/>
                <w:sz w:val="24"/>
              </w:rPr>
              <w:t>A</w:t>
            </w:r>
          </w:p>
        </w:tc>
        <w:tc>
          <w:tcPr>
            <w:tcW w:w="1620" w:type="dxa"/>
          </w:tcPr>
          <w:p w14:paraId="174BACDE" w14:textId="77777777" w:rsidR="00B619CD" w:rsidRPr="00A13E4D" w:rsidRDefault="00B619CD" w:rsidP="00660264">
            <w:pPr>
              <w:jc w:val="center"/>
              <w:rPr>
                <w:rFonts w:ascii="Arial" w:hAnsi="Arial" w:cs="Arial"/>
                <w:sz w:val="24"/>
              </w:rPr>
            </w:pPr>
            <w:r w:rsidRPr="00A13E4D">
              <w:rPr>
                <w:rFonts w:ascii="Arial" w:hAnsi="Arial" w:cs="Arial"/>
                <w:sz w:val="24"/>
              </w:rPr>
              <w:t>4.0</w:t>
            </w:r>
          </w:p>
        </w:tc>
        <w:tc>
          <w:tcPr>
            <w:tcW w:w="1620" w:type="dxa"/>
          </w:tcPr>
          <w:p w14:paraId="4D338BE0" w14:textId="77777777" w:rsidR="00B619CD" w:rsidRPr="00A13E4D" w:rsidRDefault="00B619CD" w:rsidP="00660264">
            <w:pPr>
              <w:jc w:val="center"/>
              <w:rPr>
                <w:rFonts w:ascii="Arial" w:hAnsi="Arial" w:cs="Arial"/>
                <w:sz w:val="24"/>
              </w:rPr>
            </w:pPr>
            <w:r w:rsidRPr="00A13E4D">
              <w:rPr>
                <w:rFonts w:ascii="Arial" w:hAnsi="Arial" w:cs="Arial"/>
                <w:sz w:val="24"/>
              </w:rPr>
              <w:t>85-89</w:t>
            </w:r>
          </w:p>
        </w:tc>
        <w:tc>
          <w:tcPr>
            <w:tcW w:w="236" w:type="dxa"/>
            <w:shd w:val="pct50" w:color="auto" w:fill="auto"/>
          </w:tcPr>
          <w:p w14:paraId="4D89F84D" w14:textId="77777777" w:rsidR="00B619CD" w:rsidRPr="00A13E4D" w:rsidRDefault="00B619CD" w:rsidP="00660264">
            <w:pPr>
              <w:jc w:val="center"/>
              <w:rPr>
                <w:rFonts w:ascii="Arial" w:hAnsi="Arial" w:cs="Arial"/>
                <w:sz w:val="24"/>
              </w:rPr>
            </w:pPr>
          </w:p>
        </w:tc>
        <w:tc>
          <w:tcPr>
            <w:tcW w:w="1384" w:type="dxa"/>
          </w:tcPr>
          <w:p w14:paraId="41077957" w14:textId="77777777" w:rsidR="00B619CD" w:rsidRPr="00A13E4D" w:rsidRDefault="00B619CD" w:rsidP="00660264">
            <w:pPr>
              <w:jc w:val="center"/>
              <w:rPr>
                <w:rFonts w:ascii="Arial" w:hAnsi="Arial" w:cs="Arial"/>
                <w:sz w:val="24"/>
              </w:rPr>
            </w:pPr>
            <w:r w:rsidRPr="00A13E4D">
              <w:rPr>
                <w:rFonts w:ascii="Arial" w:hAnsi="Arial" w:cs="Arial"/>
                <w:sz w:val="24"/>
              </w:rPr>
              <w:t>C</w:t>
            </w:r>
          </w:p>
        </w:tc>
        <w:tc>
          <w:tcPr>
            <w:tcW w:w="1620" w:type="dxa"/>
          </w:tcPr>
          <w:p w14:paraId="56C6D080" w14:textId="77777777" w:rsidR="00B619CD" w:rsidRPr="00A13E4D" w:rsidRDefault="00B619CD" w:rsidP="00660264">
            <w:pPr>
              <w:jc w:val="center"/>
              <w:rPr>
                <w:rFonts w:ascii="Arial" w:hAnsi="Arial" w:cs="Arial"/>
                <w:sz w:val="24"/>
              </w:rPr>
            </w:pPr>
            <w:r w:rsidRPr="00A13E4D">
              <w:rPr>
                <w:rFonts w:ascii="Arial" w:hAnsi="Arial" w:cs="Arial"/>
                <w:sz w:val="24"/>
              </w:rPr>
              <w:t>2.0</w:t>
            </w:r>
          </w:p>
        </w:tc>
        <w:tc>
          <w:tcPr>
            <w:tcW w:w="1440" w:type="dxa"/>
          </w:tcPr>
          <w:p w14:paraId="2439ACCC" w14:textId="77777777" w:rsidR="00B619CD" w:rsidRPr="00A13E4D" w:rsidRDefault="00B619CD" w:rsidP="00660264">
            <w:pPr>
              <w:jc w:val="center"/>
              <w:rPr>
                <w:rFonts w:ascii="Arial" w:hAnsi="Arial" w:cs="Arial"/>
                <w:sz w:val="24"/>
              </w:rPr>
            </w:pPr>
            <w:r w:rsidRPr="00A13E4D">
              <w:rPr>
                <w:rFonts w:ascii="Arial" w:hAnsi="Arial" w:cs="Arial"/>
                <w:sz w:val="24"/>
              </w:rPr>
              <w:t>63-66</w:t>
            </w:r>
          </w:p>
        </w:tc>
      </w:tr>
      <w:tr w:rsidR="00B619CD" w:rsidRPr="00A13E4D" w14:paraId="7A136CF1" w14:textId="77777777" w:rsidTr="00660264">
        <w:tc>
          <w:tcPr>
            <w:tcW w:w="1548" w:type="dxa"/>
          </w:tcPr>
          <w:p w14:paraId="41855055" w14:textId="77777777" w:rsidR="00B619CD" w:rsidRPr="00A13E4D" w:rsidRDefault="00B619CD" w:rsidP="00660264">
            <w:pPr>
              <w:jc w:val="center"/>
              <w:rPr>
                <w:rFonts w:ascii="Arial" w:hAnsi="Arial" w:cs="Arial"/>
                <w:sz w:val="24"/>
              </w:rPr>
            </w:pPr>
            <w:r w:rsidRPr="00A13E4D">
              <w:rPr>
                <w:rFonts w:ascii="Arial" w:hAnsi="Arial" w:cs="Arial"/>
                <w:sz w:val="24"/>
              </w:rPr>
              <w:t>A-</w:t>
            </w:r>
          </w:p>
        </w:tc>
        <w:tc>
          <w:tcPr>
            <w:tcW w:w="1620" w:type="dxa"/>
          </w:tcPr>
          <w:p w14:paraId="3267B4A8" w14:textId="77777777" w:rsidR="00B619CD" w:rsidRPr="00A13E4D" w:rsidRDefault="00B619CD" w:rsidP="00660264">
            <w:pPr>
              <w:jc w:val="center"/>
              <w:rPr>
                <w:rFonts w:ascii="Arial" w:hAnsi="Arial" w:cs="Arial"/>
                <w:sz w:val="24"/>
              </w:rPr>
            </w:pPr>
            <w:r w:rsidRPr="00A13E4D">
              <w:rPr>
                <w:rFonts w:ascii="Arial" w:hAnsi="Arial" w:cs="Arial"/>
                <w:sz w:val="24"/>
              </w:rPr>
              <w:t>3.7</w:t>
            </w:r>
          </w:p>
        </w:tc>
        <w:tc>
          <w:tcPr>
            <w:tcW w:w="1620" w:type="dxa"/>
          </w:tcPr>
          <w:p w14:paraId="4F8A5A76" w14:textId="77777777" w:rsidR="00B619CD" w:rsidRPr="00A13E4D" w:rsidRDefault="00B619CD" w:rsidP="00660264">
            <w:pPr>
              <w:jc w:val="center"/>
              <w:rPr>
                <w:rFonts w:ascii="Arial" w:hAnsi="Arial" w:cs="Arial"/>
                <w:sz w:val="24"/>
              </w:rPr>
            </w:pPr>
            <w:r w:rsidRPr="00A13E4D">
              <w:rPr>
                <w:rFonts w:ascii="Arial" w:hAnsi="Arial" w:cs="Arial"/>
                <w:sz w:val="24"/>
              </w:rPr>
              <w:t>80-84</w:t>
            </w:r>
          </w:p>
        </w:tc>
        <w:tc>
          <w:tcPr>
            <w:tcW w:w="236" w:type="dxa"/>
            <w:shd w:val="pct50" w:color="auto" w:fill="auto"/>
          </w:tcPr>
          <w:p w14:paraId="09BD3B02" w14:textId="77777777" w:rsidR="00B619CD" w:rsidRPr="00A13E4D" w:rsidRDefault="00B619CD" w:rsidP="00660264">
            <w:pPr>
              <w:jc w:val="center"/>
              <w:rPr>
                <w:rFonts w:ascii="Arial" w:hAnsi="Arial" w:cs="Arial"/>
                <w:sz w:val="24"/>
              </w:rPr>
            </w:pPr>
          </w:p>
        </w:tc>
        <w:tc>
          <w:tcPr>
            <w:tcW w:w="1384" w:type="dxa"/>
            <w:tcBorders>
              <w:bottom w:val="single" w:sz="4" w:space="0" w:color="000000"/>
            </w:tcBorders>
          </w:tcPr>
          <w:p w14:paraId="3B8D82E9" w14:textId="77777777" w:rsidR="00B619CD" w:rsidRPr="00A13E4D" w:rsidRDefault="00B619CD" w:rsidP="00660264">
            <w:pPr>
              <w:jc w:val="center"/>
              <w:rPr>
                <w:rFonts w:ascii="Arial" w:hAnsi="Arial" w:cs="Arial"/>
                <w:sz w:val="24"/>
              </w:rPr>
            </w:pPr>
            <w:r w:rsidRPr="00A13E4D">
              <w:rPr>
                <w:rFonts w:ascii="Arial" w:hAnsi="Arial" w:cs="Arial"/>
                <w:sz w:val="24"/>
              </w:rPr>
              <w:t>C-</w:t>
            </w:r>
          </w:p>
        </w:tc>
        <w:tc>
          <w:tcPr>
            <w:tcW w:w="1620" w:type="dxa"/>
            <w:tcBorders>
              <w:bottom w:val="single" w:sz="4" w:space="0" w:color="000000"/>
            </w:tcBorders>
          </w:tcPr>
          <w:p w14:paraId="3EE3ED8D" w14:textId="77777777" w:rsidR="00B619CD" w:rsidRPr="00A13E4D" w:rsidRDefault="00B619CD" w:rsidP="00660264">
            <w:pPr>
              <w:jc w:val="center"/>
              <w:rPr>
                <w:rFonts w:ascii="Arial" w:hAnsi="Arial" w:cs="Arial"/>
                <w:sz w:val="24"/>
              </w:rPr>
            </w:pPr>
            <w:r w:rsidRPr="00A13E4D">
              <w:rPr>
                <w:rFonts w:ascii="Arial" w:hAnsi="Arial" w:cs="Arial"/>
                <w:sz w:val="24"/>
              </w:rPr>
              <w:t>1.7</w:t>
            </w:r>
          </w:p>
        </w:tc>
        <w:tc>
          <w:tcPr>
            <w:tcW w:w="1440" w:type="dxa"/>
            <w:tcBorders>
              <w:bottom w:val="single" w:sz="4" w:space="0" w:color="000000"/>
            </w:tcBorders>
          </w:tcPr>
          <w:p w14:paraId="491D09F2" w14:textId="77777777" w:rsidR="00B619CD" w:rsidRPr="00A13E4D" w:rsidRDefault="00B619CD" w:rsidP="00660264">
            <w:pPr>
              <w:jc w:val="center"/>
              <w:rPr>
                <w:rFonts w:ascii="Arial" w:hAnsi="Arial" w:cs="Arial"/>
                <w:sz w:val="24"/>
              </w:rPr>
            </w:pPr>
            <w:r w:rsidRPr="00A13E4D">
              <w:rPr>
                <w:rFonts w:ascii="Arial" w:hAnsi="Arial" w:cs="Arial"/>
                <w:sz w:val="24"/>
              </w:rPr>
              <w:t>60-62</w:t>
            </w:r>
          </w:p>
        </w:tc>
      </w:tr>
      <w:tr w:rsidR="00B619CD" w:rsidRPr="00A13E4D" w14:paraId="2B2B4C9E" w14:textId="77777777" w:rsidTr="00660264">
        <w:tc>
          <w:tcPr>
            <w:tcW w:w="1548" w:type="dxa"/>
          </w:tcPr>
          <w:p w14:paraId="56474632" w14:textId="77777777" w:rsidR="00B619CD" w:rsidRPr="00A13E4D" w:rsidRDefault="00B619CD" w:rsidP="00660264">
            <w:pPr>
              <w:jc w:val="center"/>
              <w:rPr>
                <w:rFonts w:ascii="Arial" w:hAnsi="Arial" w:cs="Arial"/>
                <w:sz w:val="24"/>
              </w:rPr>
            </w:pPr>
            <w:r w:rsidRPr="00A13E4D">
              <w:rPr>
                <w:rFonts w:ascii="Arial" w:hAnsi="Arial" w:cs="Arial"/>
                <w:sz w:val="24"/>
              </w:rPr>
              <w:t>B+</w:t>
            </w:r>
          </w:p>
        </w:tc>
        <w:tc>
          <w:tcPr>
            <w:tcW w:w="1620" w:type="dxa"/>
          </w:tcPr>
          <w:p w14:paraId="075CD4B1" w14:textId="77777777" w:rsidR="00B619CD" w:rsidRPr="00A13E4D" w:rsidRDefault="00B619CD" w:rsidP="00660264">
            <w:pPr>
              <w:jc w:val="center"/>
              <w:rPr>
                <w:rFonts w:ascii="Arial" w:hAnsi="Arial" w:cs="Arial"/>
                <w:sz w:val="24"/>
              </w:rPr>
            </w:pPr>
            <w:r w:rsidRPr="00A13E4D">
              <w:rPr>
                <w:rFonts w:ascii="Arial" w:hAnsi="Arial" w:cs="Arial"/>
                <w:sz w:val="24"/>
              </w:rPr>
              <w:t>3.3</w:t>
            </w:r>
          </w:p>
        </w:tc>
        <w:tc>
          <w:tcPr>
            <w:tcW w:w="1620" w:type="dxa"/>
          </w:tcPr>
          <w:p w14:paraId="0F584CB1" w14:textId="77777777" w:rsidR="00B619CD" w:rsidRPr="00A13E4D" w:rsidRDefault="00B619CD" w:rsidP="00660264">
            <w:pPr>
              <w:jc w:val="center"/>
              <w:rPr>
                <w:rFonts w:ascii="Arial" w:hAnsi="Arial" w:cs="Arial"/>
                <w:sz w:val="24"/>
              </w:rPr>
            </w:pPr>
            <w:r w:rsidRPr="00A13E4D">
              <w:rPr>
                <w:rFonts w:ascii="Arial" w:hAnsi="Arial" w:cs="Arial"/>
                <w:sz w:val="24"/>
              </w:rPr>
              <w:t>77-79</w:t>
            </w:r>
          </w:p>
        </w:tc>
        <w:tc>
          <w:tcPr>
            <w:tcW w:w="236" w:type="dxa"/>
            <w:shd w:val="pct50" w:color="auto" w:fill="auto"/>
          </w:tcPr>
          <w:p w14:paraId="4982D33B" w14:textId="77777777" w:rsidR="00B619CD" w:rsidRPr="00A13E4D" w:rsidRDefault="00B619CD" w:rsidP="00660264">
            <w:pPr>
              <w:jc w:val="center"/>
              <w:rPr>
                <w:rFonts w:ascii="Arial" w:hAnsi="Arial" w:cs="Arial"/>
                <w:sz w:val="24"/>
              </w:rPr>
            </w:pPr>
          </w:p>
        </w:tc>
        <w:tc>
          <w:tcPr>
            <w:tcW w:w="1384" w:type="dxa"/>
            <w:shd w:val="pct15" w:color="auto" w:fill="auto"/>
          </w:tcPr>
          <w:p w14:paraId="3AEE495D" w14:textId="77777777" w:rsidR="00B619CD" w:rsidRPr="00A13E4D" w:rsidRDefault="00B619CD" w:rsidP="00660264">
            <w:pPr>
              <w:jc w:val="center"/>
              <w:rPr>
                <w:rFonts w:ascii="Arial" w:hAnsi="Arial" w:cs="Arial"/>
                <w:sz w:val="24"/>
              </w:rPr>
            </w:pPr>
            <w:r w:rsidRPr="00A13E4D">
              <w:rPr>
                <w:rFonts w:ascii="Arial" w:hAnsi="Arial" w:cs="Arial"/>
                <w:sz w:val="24"/>
              </w:rPr>
              <w:t>D+</w:t>
            </w:r>
          </w:p>
        </w:tc>
        <w:tc>
          <w:tcPr>
            <w:tcW w:w="1620" w:type="dxa"/>
            <w:shd w:val="pct15" w:color="auto" w:fill="auto"/>
          </w:tcPr>
          <w:p w14:paraId="628140D6" w14:textId="77777777" w:rsidR="00B619CD" w:rsidRPr="00A13E4D" w:rsidRDefault="00B619CD" w:rsidP="00660264">
            <w:pPr>
              <w:jc w:val="center"/>
              <w:rPr>
                <w:rFonts w:ascii="Arial" w:hAnsi="Arial" w:cs="Arial"/>
                <w:sz w:val="24"/>
              </w:rPr>
            </w:pPr>
            <w:r w:rsidRPr="00A13E4D">
              <w:rPr>
                <w:rFonts w:ascii="Arial" w:hAnsi="Arial" w:cs="Arial"/>
                <w:sz w:val="24"/>
              </w:rPr>
              <w:t>1.3</w:t>
            </w:r>
          </w:p>
        </w:tc>
        <w:tc>
          <w:tcPr>
            <w:tcW w:w="1440" w:type="dxa"/>
            <w:shd w:val="pct15" w:color="auto" w:fill="auto"/>
          </w:tcPr>
          <w:p w14:paraId="13A13999" w14:textId="77777777" w:rsidR="00B619CD" w:rsidRPr="00A13E4D" w:rsidRDefault="00B619CD" w:rsidP="00660264">
            <w:pPr>
              <w:jc w:val="center"/>
              <w:rPr>
                <w:rFonts w:ascii="Arial" w:hAnsi="Arial" w:cs="Arial"/>
                <w:sz w:val="24"/>
              </w:rPr>
            </w:pPr>
            <w:r w:rsidRPr="00A13E4D">
              <w:rPr>
                <w:rFonts w:ascii="Arial" w:hAnsi="Arial" w:cs="Arial"/>
                <w:sz w:val="24"/>
              </w:rPr>
              <w:t>55-59</w:t>
            </w:r>
          </w:p>
        </w:tc>
      </w:tr>
      <w:tr w:rsidR="00B619CD" w:rsidRPr="00A13E4D" w14:paraId="70A82011" w14:textId="77777777" w:rsidTr="00660264">
        <w:tc>
          <w:tcPr>
            <w:tcW w:w="1548" w:type="dxa"/>
          </w:tcPr>
          <w:p w14:paraId="37271F6B" w14:textId="77777777" w:rsidR="00B619CD" w:rsidRPr="00A13E4D" w:rsidRDefault="00B619CD" w:rsidP="00660264">
            <w:pPr>
              <w:jc w:val="center"/>
              <w:rPr>
                <w:rFonts w:ascii="Arial" w:hAnsi="Arial" w:cs="Arial"/>
                <w:sz w:val="24"/>
              </w:rPr>
            </w:pPr>
            <w:r w:rsidRPr="00A13E4D">
              <w:rPr>
                <w:rFonts w:ascii="Arial" w:hAnsi="Arial" w:cs="Arial"/>
                <w:sz w:val="24"/>
              </w:rPr>
              <w:t>B</w:t>
            </w:r>
          </w:p>
        </w:tc>
        <w:tc>
          <w:tcPr>
            <w:tcW w:w="1620" w:type="dxa"/>
          </w:tcPr>
          <w:p w14:paraId="72ED136D" w14:textId="77777777" w:rsidR="00B619CD" w:rsidRPr="00A13E4D" w:rsidRDefault="00B619CD" w:rsidP="00660264">
            <w:pPr>
              <w:jc w:val="center"/>
              <w:rPr>
                <w:rFonts w:ascii="Arial" w:hAnsi="Arial" w:cs="Arial"/>
                <w:sz w:val="24"/>
              </w:rPr>
            </w:pPr>
            <w:r w:rsidRPr="00A13E4D">
              <w:rPr>
                <w:rFonts w:ascii="Arial" w:hAnsi="Arial" w:cs="Arial"/>
                <w:sz w:val="24"/>
              </w:rPr>
              <w:t>3.0</w:t>
            </w:r>
          </w:p>
        </w:tc>
        <w:tc>
          <w:tcPr>
            <w:tcW w:w="1620" w:type="dxa"/>
          </w:tcPr>
          <w:p w14:paraId="0C0F2859" w14:textId="77777777" w:rsidR="00B619CD" w:rsidRPr="00A13E4D" w:rsidRDefault="00B619CD" w:rsidP="00660264">
            <w:pPr>
              <w:jc w:val="center"/>
              <w:rPr>
                <w:rFonts w:ascii="Arial" w:hAnsi="Arial" w:cs="Arial"/>
                <w:sz w:val="24"/>
              </w:rPr>
            </w:pPr>
            <w:r w:rsidRPr="00A13E4D">
              <w:rPr>
                <w:rFonts w:ascii="Arial" w:hAnsi="Arial" w:cs="Arial"/>
                <w:sz w:val="24"/>
              </w:rPr>
              <w:t>73-76</w:t>
            </w:r>
          </w:p>
        </w:tc>
        <w:tc>
          <w:tcPr>
            <w:tcW w:w="236" w:type="dxa"/>
            <w:shd w:val="pct50" w:color="auto" w:fill="auto"/>
          </w:tcPr>
          <w:p w14:paraId="3C8B999A" w14:textId="77777777" w:rsidR="00B619CD" w:rsidRPr="00A13E4D" w:rsidRDefault="00B619CD" w:rsidP="00660264">
            <w:pPr>
              <w:jc w:val="center"/>
              <w:rPr>
                <w:rFonts w:ascii="Arial" w:hAnsi="Arial" w:cs="Arial"/>
                <w:sz w:val="24"/>
              </w:rPr>
            </w:pPr>
          </w:p>
        </w:tc>
        <w:tc>
          <w:tcPr>
            <w:tcW w:w="1384" w:type="dxa"/>
            <w:shd w:val="pct15" w:color="auto" w:fill="auto"/>
          </w:tcPr>
          <w:p w14:paraId="5290766C" w14:textId="77777777" w:rsidR="00B619CD" w:rsidRPr="00A13E4D" w:rsidRDefault="00B619CD" w:rsidP="00660264">
            <w:pPr>
              <w:jc w:val="center"/>
              <w:rPr>
                <w:rFonts w:ascii="Arial" w:hAnsi="Arial" w:cs="Arial"/>
                <w:sz w:val="24"/>
              </w:rPr>
            </w:pPr>
            <w:r w:rsidRPr="00A13E4D">
              <w:rPr>
                <w:rFonts w:ascii="Arial" w:hAnsi="Arial" w:cs="Arial"/>
                <w:sz w:val="24"/>
              </w:rPr>
              <w:t>D</w:t>
            </w:r>
          </w:p>
        </w:tc>
        <w:tc>
          <w:tcPr>
            <w:tcW w:w="1620" w:type="dxa"/>
            <w:shd w:val="pct15" w:color="auto" w:fill="auto"/>
          </w:tcPr>
          <w:p w14:paraId="0B1BE009" w14:textId="77777777" w:rsidR="00B619CD" w:rsidRPr="00A13E4D" w:rsidRDefault="00B619CD" w:rsidP="00660264">
            <w:pPr>
              <w:jc w:val="center"/>
              <w:rPr>
                <w:rFonts w:ascii="Arial" w:hAnsi="Arial" w:cs="Arial"/>
                <w:sz w:val="24"/>
              </w:rPr>
            </w:pPr>
            <w:r w:rsidRPr="00A13E4D">
              <w:rPr>
                <w:rFonts w:ascii="Arial" w:hAnsi="Arial" w:cs="Arial"/>
                <w:sz w:val="24"/>
              </w:rPr>
              <w:t>1.0</w:t>
            </w:r>
          </w:p>
        </w:tc>
        <w:tc>
          <w:tcPr>
            <w:tcW w:w="1440" w:type="dxa"/>
            <w:shd w:val="pct15" w:color="auto" w:fill="auto"/>
          </w:tcPr>
          <w:p w14:paraId="476E61BB" w14:textId="77777777" w:rsidR="00B619CD" w:rsidRPr="00A13E4D" w:rsidRDefault="00B619CD" w:rsidP="00660264">
            <w:pPr>
              <w:jc w:val="center"/>
              <w:rPr>
                <w:rFonts w:ascii="Arial" w:hAnsi="Arial" w:cs="Arial"/>
                <w:sz w:val="24"/>
              </w:rPr>
            </w:pPr>
            <w:r w:rsidRPr="00A13E4D">
              <w:rPr>
                <w:rFonts w:ascii="Arial" w:hAnsi="Arial" w:cs="Arial"/>
                <w:sz w:val="24"/>
              </w:rPr>
              <w:t>50-54</w:t>
            </w:r>
          </w:p>
        </w:tc>
      </w:tr>
      <w:tr w:rsidR="00B619CD" w:rsidRPr="00A13E4D" w14:paraId="1001CFAD" w14:textId="77777777" w:rsidTr="00660264">
        <w:tc>
          <w:tcPr>
            <w:tcW w:w="1548" w:type="dxa"/>
          </w:tcPr>
          <w:p w14:paraId="7CE323E8" w14:textId="77777777" w:rsidR="00B619CD" w:rsidRPr="00A13E4D" w:rsidRDefault="00B619CD" w:rsidP="00660264">
            <w:pPr>
              <w:jc w:val="center"/>
              <w:rPr>
                <w:rFonts w:ascii="Arial" w:hAnsi="Arial" w:cs="Arial"/>
                <w:sz w:val="24"/>
              </w:rPr>
            </w:pPr>
            <w:r w:rsidRPr="00A13E4D">
              <w:rPr>
                <w:rFonts w:ascii="Arial" w:hAnsi="Arial" w:cs="Arial"/>
                <w:sz w:val="24"/>
              </w:rPr>
              <w:t>B-</w:t>
            </w:r>
          </w:p>
        </w:tc>
        <w:tc>
          <w:tcPr>
            <w:tcW w:w="1620" w:type="dxa"/>
          </w:tcPr>
          <w:p w14:paraId="30E585AD" w14:textId="77777777" w:rsidR="00B619CD" w:rsidRPr="00A13E4D" w:rsidRDefault="00B619CD" w:rsidP="00660264">
            <w:pPr>
              <w:jc w:val="center"/>
              <w:rPr>
                <w:rFonts w:ascii="Arial" w:hAnsi="Arial" w:cs="Arial"/>
                <w:sz w:val="24"/>
              </w:rPr>
            </w:pPr>
            <w:r w:rsidRPr="00A13E4D">
              <w:rPr>
                <w:rFonts w:ascii="Arial" w:hAnsi="Arial" w:cs="Arial"/>
                <w:sz w:val="24"/>
              </w:rPr>
              <w:t>2.7</w:t>
            </w:r>
          </w:p>
        </w:tc>
        <w:tc>
          <w:tcPr>
            <w:tcW w:w="1620" w:type="dxa"/>
          </w:tcPr>
          <w:p w14:paraId="70460434" w14:textId="77777777" w:rsidR="00B619CD" w:rsidRPr="00A13E4D" w:rsidRDefault="00B619CD" w:rsidP="00660264">
            <w:pPr>
              <w:jc w:val="center"/>
              <w:rPr>
                <w:rFonts w:ascii="Arial" w:hAnsi="Arial" w:cs="Arial"/>
                <w:sz w:val="24"/>
              </w:rPr>
            </w:pPr>
            <w:r w:rsidRPr="00A13E4D">
              <w:rPr>
                <w:rFonts w:ascii="Arial" w:hAnsi="Arial" w:cs="Arial"/>
                <w:sz w:val="24"/>
              </w:rPr>
              <w:t>70-72</w:t>
            </w:r>
          </w:p>
        </w:tc>
        <w:tc>
          <w:tcPr>
            <w:tcW w:w="236" w:type="dxa"/>
            <w:shd w:val="pct50" w:color="auto" w:fill="auto"/>
          </w:tcPr>
          <w:p w14:paraId="491C2E3C" w14:textId="77777777" w:rsidR="00B619CD" w:rsidRPr="00A13E4D" w:rsidRDefault="00B619CD" w:rsidP="00660264">
            <w:pPr>
              <w:jc w:val="center"/>
              <w:rPr>
                <w:rFonts w:ascii="Arial" w:hAnsi="Arial" w:cs="Arial"/>
                <w:sz w:val="24"/>
              </w:rPr>
            </w:pPr>
          </w:p>
        </w:tc>
        <w:tc>
          <w:tcPr>
            <w:tcW w:w="1384" w:type="dxa"/>
            <w:shd w:val="pct15" w:color="auto" w:fill="auto"/>
          </w:tcPr>
          <w:p w14:paraId="59268AA3" w14:textId="77777777" w:rsidR="00B619CD" w:rsidRPr="00A13E4D" w:rsidRDefault="00B619CD" w:rsidP="00660264">
            <w:pPr>
              <w:jc w:val="center"/>
              <w:rPr>
                <w:rFonts w:ascii="Arial" w:hAnsi="Arial" w:cs="Arial"/>
                <w:sz w:val="24"/>
              </w:rPr>
            </w:pPr>
            <w:r w:rsidRPr="00A13E4D">
              <w:rPr>
                <w:rFonts w:ascii="Arial" w:hAnsi="Arial" w:cs="Arial"/>
                <w:sz w:val="24"/>
              </w:rPr>
              <w:t>F</w:t>
            </w:r>
          </w:p>
        </w:tc>
        <w:tc>
          <w:tcPr>
            <w:tcW w:w="1620" w:type="dxa"/>
            <w:shd w:val="pct15" w:color="auto" w:fill="auto"/>
          </w:tcPr>
          <w:p w14:paraId="36A17D10" w14:textId="77777777" w:rsidR="00B619CD" w:rsidRPr="00A13E4D" w:rsidRDefault="00B619CD" w:rsidP="00660264">
            <w:pPr>
              <w:jc w:val="center"/>
              <w:rPr>
                <w:rFonts w:ascii="Arial" w:hAnsi="Arial" w:cs="Arial"/>
                <w:sz w:val="24"/>
              </w:rPr>
            </w:pPr>
            <w:r w:rsidRPr="00A13E4D">
              <w:rPr>
                <w:rFonts w:ascii="Arial" w:hAnsi="Arial" w:cs="Arial"/>
                <w:sz w:val="24"/>
              </w:rPr>
              <w:t>0.0</w:t>
            </w:r>
          </w:p>
        </w:tc>
        <w:tc>
          <w:tcPr>
            <w:tcW w:w="1440" w:type="dxa"/>
            <w:shd w:val="pct15" w:color="auto" w:fill="auto"/>
          </w:tcPr>
          <w:p w14:paraId="6C478D3A" w14:textId="77777777" w:rsidR="00B619CD" w:rsidRPr="00A13E4D" w:rsidRDefault="00B619CD" w:rsidP="00660264">
            <w:pPr>
              <w:jc w:val="center"/>
              <w:rPr>
                <w:rFonts w:ascii="Arial" w:hAnsi="Arial" w:cs="Arial"/>
                <w:sz w:val="24"/>
              </w:rPr>
            </w:pPr>
            <w:r w:rsidRPr="00A13E4D">
              <w:rPr>
                <w:rFonts w:ascii="Arial" w:hAnsi="Arial" w:cs="Arial"/>
                <w:sz w:val="24"/>
              </w:rPr>
              <w:t>00-49</w:t>
            </w:r>
          </w:p>
        </w:tc>
      </w:tr>
    </w:tbl>
    <w:p w14:paraId="3088DF03" w14:textId="77777777" w:rsidR="00B619CD" w:rsidRPr="00A13E4D" w:rsidRDefault="00B619CD" w:rsidP="00B619CD">
      <w:pPr>
        <w:rPr>
          <w:rFonts w:ascii="Arial" w:hAnsi="Arial" w:cs="Arial"/>
          <w:sz w:val="24"/>
        </w:rPr>
      </w:pPr>
    </w:p>
    <w:p w14:paraId="075B01C5" w14:textId="77777777" w:rsidR="00101F8F" w:rsidRPr="00B619CD" w:rsidRDefault="00101F8F" w:rsidP="00101F8F">
      <w:pPr>
        <w:rPr>
          <w:rFonts w:ascii="Arial" w:hAnsi="Arial" w:cs="Arial"/>
          <w:b/>
          <w:sz w:val="24"/>
        </w:rPr>
      </w:pPr>
      <w:r w:rsidRPr="00B619CD">
        <w:rPr>
          <w:rFonts w:ascii="Arial" w:hAnsi="Arial" w:cs="Arial"/>
          <w:b/>
          <w:sz w:val="24"/>
        </w:rPr>
        <w:t>COURSE SCHEDULE/TENTATIVE TIMELINE:</w:t>
      </w:r>
    </w:p>
    <w:p w14:paraId="495F8D80" w14:textId="08FCFE52" w:rsidR="00101F8F" w:rsidRPr="00B619CD" w:rsidRDefault="00760C9D" w:rsidP="00101F8F">
      <w:pPr>
        <w:rPr>
          <w:rFonts w:ascii="Arial" w:hAnsi="Arial" w:cs="Arial"/>
          <w:sz w:val="24"/>
        </w:rPr>
      </w:pPr>
      <w:r>
        <w:rPr>
          <w:rFonts w:ascii="Arial" w:hAnsi="Arial" w:cs="Arial"/>
          <w:sz w:val="24"/>
        </w:rPr>
        <w:t xml:space="preserve">January 3 – </w:t>
      </w:r>
      <w:proofErr w:type="gramStart"/>
      <w:r>
        <w:rPr>
          <w:rFonts w:ascii="Arial" w:hAnsi="Arial" w:cs="Arial"/>
          <w:sz w:val="24"/>
        </w:rPr>
        <w:t xml:space="preserve">April </w:t>
      </w:r>
      <w:r w:rsidR="0089063E">
        <w:rPr>
          <w:rFonts w:ascii="Arial" w:hAnsi="Arial" w:cs="Arial"/>
          <w:sz w:val="24"/>
        </w:rPr>
        <w:t xml:space="preserve"> 12</w:t>
      </w:r>
      <w:proofErr w:type="gramEnd"/>
      <w:r w:rsidR="0089063E">
        <w:rPr>
          <w:rFonts w:ascii="Arial" w:hAnsi="Arial" w:cs="Arial"/>
          <w:sz w:val="24"/>
        </w:rPr>
        <w:t xml:space="preserve"> </w:t>
      </w:r>
      <w:r>
        <w:rPr>
          <w:rFonts w:ascii="Arial" w:hAnsi="Arial" w:cs="Arial"/>
          <w:sz w:val="24"/>
        </w:rPr>
        <w:t>2019</w:t>
      </w:r>
    </w:p>
    <w:p w14:paraId="71C44469" w14:textId="5BB632C2" w:rsidR="00101F8F" w:rsidRPr="00B619CD" w:rsidRDefault="00101F8F" w:rsidP="00101F8F">
      <w:pPr>
        <w:rPr>
          <w:rFonts w:ascii="Arial" w:hAnsi="Arial" w:cs="Arial"/>
          <w:sz w:val="24"/>
        </w:rPr>
      </w:pPr>
      <w:r w:rsidRPr="00B619CD">
        <w:rPr>
          <w:rFonts w:ascii="Arial" w:hAnsi="Arial" w:cs="Arial"/>
          <w:sz w:val="24"/>
        </w:rPr>
        <w:t>Tuesday – Thursday 2:30 – 5:20 p.m.</w:t>
      </w:r>
      <w:bookmarkStart w:id="0" w:name="_GoBack"/>
      <w:bookmarkEnd w:id="0"/>
    </w:p>
    <w:p w14:paraId="118152FA" w14:textId="77777777" w:rsidR="00101F8F" w:rsidRPr="00B619CD" w:rsidRDefault="00101F8F" w:rsidP="00101F8F">
      <w:pPr>
        <w:rPr>
          <w:rFonts w:ascii="Arial" w:hAnsi="Arial" w:cs="Arial"/>
          <w:b/>
          <w:bCs/>
          <w:sz w:val="24"/>
          <w:u w:val="single"/>
        </w:rPr>
      </w:pPr>
      <w:r w:rsidRPr="00B619CD">
        <w:rPr>
          <w:rFonts w:ascii="Arial" w:hAnsi="Arial" w:cs="Arial"/>
          <w:sz w:val="24"/>
        </w:rPr>
        <w:t>This class will consist of a combination of in class assignments and take home assignments. Students will be expected to invest a minimum of six hours a week out of class.</w:t>
      </w:r>
    </w:p>
    <w:p w14:paraId="29590AC7" w14:textId="77777777" w:rsidR="00101F8F" w:rsidRPr="00B619CD" w:rsidRDefault="00101F8F" w:rsidP="00A41513">
      <w:pPr>
        <w:rPr>
          <w:rFonts w:ascii="Arial" w:hAnsi="Arial" w:cs="Arial"/>
          <w:b/>
          <w:bCs/>
          <w:sz w:val="24"/>
        </w:rPr>
      </w:pPr>
    </w:p>
    <w:p w14:paraId="4AA4F27D" w14:textId="77777777" w:rsidR="002A4931" w:rsidRPr="00B619CD" w:rsidRDefault="002A4931" w:rsidP="00A41513">
      <w:pPr>
        <w:rPr>
          <w:rFonts w:ascii="Arial" w:hAnsi="Arial" w:cs="Arial"/>
          <w:b/>
          <w:sz w:val="24"/>
        </w:rPr>
      </w:pPr>
      <w:r w:rsidRPr="00B619CD">
        <w:rPr>
          <w:rFonts w:ascii="Arial" w:hAnsi="Arial" w:cs="Arial"/>
          <w:b/>
          <w:bCs/>
          <w:sz w:val="24"/>
        </w:rPr>
        <w:t>STUDENT RESPONSIBILITIES:</w:t>
      </w:r>
    </w:p>
    <w:p w14:paraId="166F4389" w14:textId="191C2C11" w:rsidR="00000ACB" w:rsidRPr="00B619CD" w:rsidRDefault="00000ACB" w:rsidP="00000ACB">
      <w:pPr>
        <w:rPr>
          <w:rFonts w:ascii="Arial" w:hAnsi="Arial" w:cs="Arial"/>
          <w:sz w:val="24"/>
        </w:rPr>
      </w:pPr>
      <w:r w:rsidRPr="00B619CD">
        <w:rPr>
          <w:rFonts w:ascii="Arial" w:hAnsi="Arial" w:cs="Arial"/>
          <w:sz w:val="24"/>
        </w:rPr>
        <w:t>Students are expected to set up work prior to class commencing, so that lectures and demonstrations can proceed uninterrupted. These will not be repeated for latecomers. Many students will be using the studio, so it is important to maintain care in setting up and cleaning of the space you use, and to exhibit consideration towards workspace, materials and other students.</w:t>
      </w:r>
      <w:r w:rsidR="0022760C" w:rsidRPr="00B619CD">
        <w:rPr>
          <w:rFonts w:ascii="Arial" w:hAnsi="Arial" w:cs="Arial"/>
          <w:sz w:val="24"/>
        </w:rPr>
        <w:t xml:space="preserve"> </w:t>
      </w:r>
      <w:r w:rsidRPr="00B619CD">
        <w:rPr>
          <w:rFonts w:ascii="Arial" w:hAnsi="Arial" w:cs="Arial"/>
          <w:sz w:val="24"/>
        </w:rPr>
        <w:t>If there is any doubt as to the safety of the work being undertaken while the instructor is absent the students will consult with the technician before continuing the work.</w:t>
      </w:r>
      <w:r w:rsidR="008A0A5F" w:rsidRPr="00B619CD">
        <w:rPr>
          <w:rFonts w:ascii="Arial" w:hAnsi="Arial" w:cs="Arial"/>
          <w:sz w:val="24"/>
        </w:rPr>
        <w:t xml:space="preserve"> </w:t>
      </w:r>
      <w:r w:rsidRPr="00B619CD">
        <w:rPr>
          <w:rFonts w:ascii="Arial" w:hAnsi="Arial" w:cs="Arial"/>
          <w:sz w:val="24"/>
        </w:rPr>
        <w:t xml:space="preserve">Please note no cell phones, no text messaging and no </w:t>
      </w:r>
      <w:proofErr w:type="spellStart"/>
      <w:r w:rsidRPr="00B619CD">
        <w:rPr>
          <w:rFonts w:ascii="Arial" w:hAnsi="Arial" w:cs="Arial"/>
          <w:sz w:val="24"/>
        </w:rPr>
        <w:t>ipods</w:t>
      </w:r>
      <w:proofErr w:type="spellEnd"/>
      <w:r w:rsidRPr="00B619CD">
        <w:rPr>
          <w:rFonts w:ascii="Arial" w:hAnsi="Arial" w:cs="Arial"/>
          <w:sz w:val="24"/>
        </w:rPr>
        <w:t xml:space="preserve"> allowed during class hours.</w:t>
      </w:r>
    </w:p>
    <w:p w14:paraId="457E9D09" w14:textId="77777777" w:rsidR="00000ACB" w:rsidRPr="00B619CD" w:rsidRDefault="00000ACB" w:rsidP="00000ACB">
      <w:pPr>
        <w:pStyle w:val="Normal-outline"/>
        <w:rPr>
          <w:rFonts w:cs="Arial"/>
          <w:sz w:val="24"/>
          <w:szCs w:val="24"/>
        </w:rPr>
      </w:pPr>
    </w:p>
    <w:p w14:paraId="176BF9D2" w14:textId="77777777" w:rsidR="009D5E98" w:rsidRPr="00B619CD" w:rsidRDefault="000A7733" w:rsidP="00A4151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Arial" w:hAnsi="Arial" w:cs="Arial"/>
          <w:b/>
          <w:sz w:val="24"/>
        </w:rPr>
      </w:pPr>
      <w:r w:rsidRPr="00B619CD">
        <w:rPr>
          <w:rFonts w:ascii="Arial" w:hAnsi="Arial" w:cs="Arial"/>
          <w:b/>
          <w:sz w:val="24"/>
        </w:rPr>
        <w:t>STATEMENT ON PLAGIARISM AND CHEATING:</w:t>
      </w:r>
    </w:p>
    <w:p w14:paraId="63D7B013" w14:textId="77777777" w:rsidR="00B619CD" w:rsidRPr="00A13E4D" w:rsidRDefault="00B619CD" w:rsidP="00B619CD">
      <w:pPr>
        <w:autoSpaceDE w:val="0"/>
        <w:autoSpaceDN w:val="0"/>
        <w:adjustRightInd w:val="0"/>
        <w:spacing w:line="276" w:lineRule="auto"/>
        <w:rPr>
          <w:rFonts w:ascii="Arial" w:hAnsi="Arial" w:cs="Arial"/>
          <w:sz w:val="24"/>
        </w:rPr>
      </w:pPr>
      <w:r w:rsidRPr="00A13E4D">
        <w:rPr>
          <w:rFonts w:ascii="Arial" w:hAnsi="Arial" w:cs="Arial"/>
          <w:bCs/>
          <w:sz w:val="24"/>
        </w:rPr>
        <w:t xml:space="preserve">Cheating and plagiarism will not be tolerated and there will be penalties. </w:t>
      </w:r>
      <w:r w:rsidRPr="00A13E4D">
        <w:rPr>
          <w:rFonts w:ascii="Arial" w:hAnsi="Arial" w:cs="Arial"/>
          <w:sz w:val="24"/>
        </w:rPr>
        <w:t xml:space="preserve">For a more precise definition of plagiarism and its consequences, refer to the Student Conduct section of the College Calendar at </w:t>
      </w:r>
      <w:hyperlink r:id="rId12">
        <w:r w:rsidRPr="00A13E4D">
          <w:rPr>
            <w:rFonts w:ascii="Arial" w:hAnsi="Arial" w:cs="Arial"/>
            <w:color w:val="0000FF"/>
            <w:sz w:val="24"/>
            <w:u w:val="single" w:color="0000FF"/>
          </w:rPr>
          <w:t>http://www.gprc.ab.ca/programs/calendar/</w:t>
        </w:r>
      </w:hyperlink>
      <w:hyperlink r:id="rId13">
        <w:r w:rsidRPr="00A13E4D">
          <w:rPr>
            <w:rFonts w:ascii="Arial" w:hAnsi="Arial" w:cs="Arial"/>
            <w:sz w:val="24"/>
          </w:rPr>
          <w:t xml:space="preserve"> </w:t>
        </w:r>
      </w:hyperlink>
      <w:r w:rsidRPr="00A13E4D">
        <w:rPr>
          <w:rFonts w:ascii="Arial" w:hAnsi="Arial" w:cs="Arial"/>
          <w:sz w:val="24"/>
        </w:rPr>
        <w:t xml:space="preserve">or the College Policy on Student Misconduct: Plagiarism and Cheating at </w:t>
      </w:r>
      <w:hyperlink r:id="rId14" w:history="1">
        <w:r w:rsidRPr="00A13E4D">
          <w:rPr>
            <w:rStyle w:val="Hyperlink"/>
            <w:rFonts w:ascii="Arial" w:hAnsi="Arial" w:cs="Arial"/>
            <w:sz w:val="24"/>
          </w:rPr>
          <w:t>https://www.gprc.ab.ca/about/administration/policies</w:t>
        </w:r>
      </w:hyperlink>
    </w:p>
    <w:p w14:paraId="648AA8A9" w14:textId="77777777" w:rsidR="00B619CD" w:rsidRPr="00A13E4D" w:rsidRDefault="00B619CD" w:rsidP="00B619CD">
      <w:pPr>
        <w:autoSpaceDE w:val="0"/>
        <w:autoSpaceDN w:val="0"/>
        <w:adjustRightInd w:val="0"/>
        <w:spacing w:line="276" w:lineRule="auto"/>
        <w:rPr>
          <w:rFonts w:ascii="Arial" w:hAnsi="Arial" w:cs="Arial"/>
          <w:sz w:val="24"/>
        </w:rPr>
      </w:pPr>
    </w:p>
    <w:p w14:paraId="36753A7B" w14:textId="77777777" w:rsidR="00B619CD" w:rsidRPr="00A13E4D" w:rsidRDefault="00B619CD" w:rsidP="00B619CD">
      <w:pPr>
        <w:spacing w:line="276" w:lineRule="auto"/>
        <w:rPr>
          <w:rFonts w:ascii="Arial" w:hAnsi="Arial" w:cs="Arial"/>
          <w:b/>
          <w:sz w:val="24"/>
        </w:rPr>
      </w:pPr>
      <w:r w:rsidRPr="00A13E4D">
        <w:rPr>
          <w:rFonts w:ascii="Arial" w:hAnsi="Arial" w:cs="Arial"/>
          <w:sz w:val="24"/>
        </w:rPr>
        <w:t xml:space="preserve">Instructors reserve the right to use electronic plagiarism detection services on written assignments. </w:t>
      </w:r>
      <w:r w:rsidRPr="00A13E4D">
        <w:rPr>
          <w:rFonts w:ascii="Arial" w:hAnsi="Arial" w:cs="Arial"/>
          <w:b/>
          <w:sz w:val="24"/>
        </w:rPr>
        <w:t>Instructors also reserve the right to ban the use of any form of electronics (cell phones, Blackberries, iPods, tablets, scanning pens, electronic dictionaries, etc.) during class and during exams.</w:t>
      </w:r>
    </w:p>
    <w:p w14:paraId="4A51476A" w14:textId="77777777" w:rsidR="00B619CD" w:rsidRPr="00A13E4D" w:rsidRDefault="00B619CD" w:rsidP="00B619CD">
      <w:pPr>
        <w:autoSpaceDE w:val="0"/>
        <w:autoSpaceDN w:val="0"/>
        <w:adjustRightInd w:val="0"/>
        <w:spacing w:line="276" w:lineRule="auto"/>
        <w:rPr>
          <w:rFonts w:ascii="Arial" w:hAnsi="Arial" w:cs="Arial"/>
          <w:sz w:val="24"/>
        </w:rPr>
      </w:pPr>
    </w:p>
    <w:p w14:paraId="2B2D9955" w14:textId="77777777" w:rsidR="00B619CD" w:rsidRPr="00A13E4D" w:rsidRDefault="00B619CD" w:rsidP="00B619CD">
      <w:pPr>
        <w:spacing w:line="276" w:lineRule="auto"/>
        <w:ind w:left="-5"/>
        <w:rPr>
          <w:rFonts w:ascii="Arial" w:hAnsi="Arial" w:cs="Arial"/>
          <w:sz w:val="24"/>
        </w:rPr>
      </w:pPr>
      <w:r w:rsidRPr="00A13E4D">
        <w:rPr>
          <w:rFonts w:ascii="Arial" w:hAnsi="Arial" w:cs="Arial"/>
          <w:sz w:val="24"/>
        </w:rPr>
        <w:t>**Note: all Academic and Administrative policies are available on the same page.</w:t>
      </w:r>
    </w:p>
    <w:p w14:paraId="4C81FFBA" w14:textId="77777777" w:rsidR="00000ACB" w:rsidRDefault="00000ACB" w:rsidP="00B619CD">
      <w:pPr>
        <w:spacing w:line="276" w:lineRule="auto"/>
        <w:rPr>
          <w:rFonts w:asciiTheme="minorHAnsi" w:hAnsiTheme="minorHAnsi"/>
          <w:b/>
          <w:sz w:val="28"/>
          <w:szCs w:val="28"/>
        </w:rPr>
      </w:pPr>
    </w:p>
    <w:sectPr w:rsidR="00000ACB" w:rsidSect="008A705A">
      <w:headerReference w:type="even" r:id="rId15"/>
      <w:headerReference w:type="default" r:id="rId16"/>
      <w:footerReference w:type="default" r:id="rId17"/>
      <w:headerReference w:type="first" r:id="rId18"/>
      <w:pgSz w:w="12240" w:h="15840"/>
      <w:pgMar w:top="1080" w:right="1170" w:bottom="1440"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BC571" w14:textId="77777777" w:rsidR="000D24C1" w:rsidRDefault="000D24C1" w:rsidP="00334A7D">
      <w:r>
        <w:separator/>
      </w:r>
    </w:p>
  </w:endnote>
  <w:endnote w:type="continuationSeparator" w:id="0">
    <w:p w14:paraId="2F9B1BC7" w14:textId="77777777" w:rsidR="000D24C1" w:rsidRDefault="000D24C1"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47FC5" w14:textId="4AC89540" w:rsidR="00101F8F" w:rsidRDefault="00101F8F" w:rsidP="008A705A">
    <w:pPr>
      <w:pStyle w:val="style6"/>
      <w:tabs>
        <w:tab w:val="right" w:pos="9720"/>
      </w:tabs>
      <w:spacing w:before="0" w:beforeAutospacing="0" w:after="0" w:afterAutospacing="0"/>
      <w:rPr>
        <w:rFonts w:ascii="Arial" w:hAnsi="Arial" w:cs="Arial"/>
        <w:color w:val="000000"/>
      </w:rPr>
    </w:pPr>
    <w:r w:rsidRPr="008A6EEE">
      <w:rPr>
        <w:rFonts w:ascii="Arial" w:hAnsi="Arial" w:cs="Arial"/>
        <w:color w:val="000000"/>
        <w:sz w:val="16"/>
        <w:szCs w:val="16"/>
      </w:rPr>
      <w:t>Copyright © 2009, Grande Prairie Regional College and its licensors.</w:t>
    </w:r>
    <w:r>
      <w:rPr>
        <w:rFonts w:ascii="Arial" w:hAnsi="Arial" w:cs="Arial"/>
        <w:color w:val="000000"/>
      </w:rPr>
      <w:t xml:space="preserve"> </w:t>
    </w:r>
    <w:r>
      <w:rPr>
        <w:rFonts w:ascii="Arial" w:hAnsi="Arial" w:cs="Arial"/>
        <w:color w:val="000000"/>
      </w:rPr>
      <w:tab/>
    </w:r>
    <w:r w:rsidRPr="00605287">
      <w:rPr>
        <w:rFonts w:ascii="Arial" w:hAnsi="Arial" w:cs="Arial"/>
        <w:color w:val="000000"/>
      </w:rPr>
      <w:fldChar w:fldCharType="begin"/>
    </w:r>
    <w:r w:rsidRPr="00605287">
      <w:rPr>
        <w:rFonts w:ascii="Arial" w:hAnsi="Arial" w:cs="Arial"/>
        <w:color w:val="000000"/>
      </w:rPr>
      <w:instrText xml:space="preserve"> PAGE   \* MERGEFORMAT </w:instrText>
    </w:r>
    <w:r w:rsidRPr="00605287">
      <w:rPr>
        <w:rFonts w:ascii="Arial" w:hAnsi="Arial" w:cs="Arial"/>
        <w:color w:val="000000"/>
      </w:rPr>
      <w:fldChar w:fldCharType="separate"/>
    </w:r>
    <w:r w:rsidR="0089063E">
      <w:rPr>
        <w:rFonts w:ascii="Arial" w:hAnsi="Arial" w:cs="Arial"/>
        <w:noProof/>
        <w:color w:val="000000"/>
      </w:rPr>
      <w:t>1</w:t>
    </w:r>
    <w:r w:rsidRPr="00605287">
      <w:rPr>
        <w:rFonts w:ascii="Arial" w:hAnsi="Arial" w:cs="Arial"/>
        <w:color w:val="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895DD" w14:textId="77777777" w:rsidR="000D24C1" w:rsidRDefault="000D24C1" w:rsidP="00334A7D">
      <w:r>
        <w:separator/>
      </w:r>
    </w:p>
  </w:footnote>
  <w:footnote w:type="continuationSeparator" w:id="0">
    <w:p w14:paraId="6484F06E" w14:textId="77777777" w:rsidR="000D24C1" w:rsidRDefault="000D24C1" w:rsidP="00334A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C7F57" w14:textId="77777777" w:rsidR="00101F8F" w:rsidRDefault="00101F8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D3105" w14:textId="77777777" w:rsidR="00101F8F" w:rsidRDefault="00101F8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590E6" w14:textId="77777777" w:rsidR="00101F8F" w:rsidRDefault="00101F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71CEAE6"/>
    <w:lvl w:ilvl="0">
      <w:start w:val="1"/>
      <w:numFmt w:val="upperRoman"/>
      <w:pStyle w:val="Level1"/>
      <w:lvlText w:val="%1."/>
      <w:lvlJc w:val="left"/>
      <w:pPr>
        <w:tabs>
          <w:tab w:val="num" w:pos="720"/>
        </w:tabs>
        <w:ind w:left="720" w:hanging="720"/>
      </w:pPr>
      <w:rPr>
        <w:rFonts w:ascii="Times New Roman" w:hAnsi="Times New Roman" w:cs="Times New Roman"/>
        <w:b/>
        <w:sz w:val="24"/>
        <w:szCs w:val="24"/>
      </w:rPr>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75D3B84"/>
    <w:multiLevelType w:val="hybridMultilevel"/>
    <w:tmpl w:val="DDA8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F6BA6"/>
    <w:multiLevelType w:val="multilevel"/>
    <w:tmpl w:val="DF70650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C8F5DC4"/>
    <w:multiLevelType w:val="hybridMultilevel"/>
    <w:tmpl w:val="DB54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30242F"/>
    <w:multiLevelType w:val="hybridMultilevel"/>
    <w:tmpl w:val="02B4FB76"/>
    <w:lvl w:ilvl="0" w:tplc="0409000F">
      <w:start w:val="1"/>
      <w:numFmt w:val="decimal"/>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687B012E"/>
    <w:multiLevelType w:val="hybridMultilevel"/>
    <w:tmpl w:val="6F929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lvlOverride w:ilvl="0">
      <w:lvl w:ilvl="0">
        <w:start w:val="1"/>
        <w:numFmt w:val="decimal"/>
        <w:pStyle w:val="Level1"/>
        <w:lvlText w:val="%1."/>
        <w:lvlJc w:val="left"/>
      </w:lvl>
    </w:lvlOverride>
    <w:lvlOverride w:ilvl="1">
      <w:lvl w:ilvl="1">
        <w:start w:val="1"/>
        <w:numFmt w:val="decimal"/>
        <w:pStyle w:val="Level2"/>
        <w:lvlText w:val="%2."/>
        <w:lvlJc w:val="left"/>
        <w:rPr>
          <w:b w:val="0"/>
        </w:rPr>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4"/>
  </w:num>
  <w:num w:numId="5">
    <w:abstractNumId w:val="1"/>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c0t7AwMzY2NzAxs7RQ0lEKTi0uzszPAykwqgUAE77inCwAAAA="/>
  </w:docVars>
  <w:rsids>
    <w:rsidRoot w:val="00600289"/>
    <w:rsid w:val="00000ACB"/>
    <w:rsid w:val="000116D1"/>
    <w:rsid w:val="00013060"/>
    <w:rsid w:val="000130D2"/>
    <w:rsid w:val="00021F7D"/>
    <w:rsid w:val="00032F84"/>
    <w:rsid w:val="00033DDA"/>
    <w:rsid w:val="0005172F"/>
    <w:rsid w:val="0007120B"/>
    <w:rsid w:val="000828CE"/>
    <w:rsid w:val="000849AC"/>
    <w:rsid w:val="000A7733"/>
    <w:rsid w:val="000B5EF1"/>
    <w:rsid w:val="000D24C1"/>
    <w:rsid w:val="000E0524"/>
    <w:rsid w:val="000E38E6"/>
    <w:rsid w:val="000E3AC0"/>
    <w:rsid w:val="000F24C2"/>
    <w:rsid w:val="00101F8F"/>
    <w:rsid w:val="00107D2B"/>
    <w:rsid w:val="0011458F"/>
    <w:rsid w:val="00145363"/>
    <w:rsid w:val="00165800"/>
    <w:rsid w:val="001774D7"/>
    <w:rsid w:val="00195DEB"/>
    <w:rsid w:val="001A65BE"/>
    <w:rsid w:val="001E3C27"/>
    <w:rsid w:val="002031CD"/>
    <w:rsid w:val="00210ABD"/>
    <w:rsid w:val="00211C44"/>
    <w:rsid w:val="002124BB"/>
    <w:rsid w:val="0021273C"/>
    <w:rsid w:val="00216879"/>
    <w:rsid w:val="0022420B"/>
    <w:rsid w:val="0022568B"/>
    <w:rsid w:val="0022760C"/>
    <w:rsid w:val="00256593"/>
    <w:rsid w:val="002844EF"/>
    <w:rsid w:val="00290F44"/>
    <w:rsid w:val="002A4931"/>
    <w:rsid w:val="002A4966"/>
    <w:rsid w:val="002C07AA"/>
    <w:rsid w:val="002C403D"/>
    <w:rsid w:val="002D63F7"/>
    <w:rsid w:val="002F08F3"/>
    <w:rsid w:val="0030272D"/>
    <w:rsid w:val="00314CCF"/>
    <w:rsid w:val="00316163"/>
    <w:rsid w:val="003166A8"/>
    <w:rsid w:val="00322E3C"/>
    <w:rsid w:val="00327AA3"/>
    <w:rsid w:val="003311A7"/>
    <w:rsid w:val="0033151B"/>
    <w:rsid w:val="00333170"/>
    <w:rsid w:val="00334A7D"/>
    <w:rsid w:val="00334B8A"/>
    <w:rsid w:val="00357F92"/>
    <w:rsid w:val="00360230"/>
    <w:rsid w:val="00360E8B"/>
    <w:rsid w:val="00361489"/>
    <w:rsid w:val="00366150"/>
    <w:rsid w:val="00366637"/>
    <w:rsid w:val="003700B9"/>
    <w:rsid w:val="0037131F"/>
    <w:rsid w:val="00384515"/>
    <w:rsid w:val="003A5F59"/>
    <w:rsid w:val="003B2761"/>
    <w:rsid w:val="003B4A64"/>
    <w:rsid w:val="003D15C1"/>
    <w:rsid w:val="003D56EF"/>
    <w:rsid w:val="003E74C3"/>
    <w:rsid w:val="003F30D0"/>
    <w:rsid w:val="003F396B"/>
    <w:rsid w:val="00424BE0"/>
    <w:rsid w:val="0042655D"/>
    <w:rsid w:val="00436984"/>
    <w:rsid w:val="00441C42"/>
    <w:rsid w:val="004434A5"/>
    <w:rsid w:val="004476C7"/>
    <w:rsid w:val="004532C2"/>
    <w:rsid w:val="0046366C"/>
    <w:rsid w:val="00466FED"/>
    <w:rsid w:val="00472E96"/>
    <w:rsid w:val="00482CC0"/>
    <w:rsid w:val="004A3EF4"/>
    <w:rsid w:val="004B2476"/>
    <w:rsid w:val="004B782B"/>
    <w:rsid w:val="004C0709"/>
    <w:rsid w:val="004C3E04"/>
    <w:rsid w:val="004D0986"/>
    <w:rsid w:val="004D2E0A"/>
    <w:rsid w:val="004E3493"/>
    <w:rsid w:val="004E5799"/>
    <w:rsid w:val="004F3636"/>
    <w:rsid w:val="004F77FC"/>
    <w:rsid w:val="00504E7A"/>
    <w:rsid w:val="00507660"/>
    <w:rsid w:val="00515CE0"/>
    <w:rsid w:val="00516D8B"/>
    <w:rsid w:val="00520DB7"/>
    <w:rsid w:val="00521481"/>
    <w:rsid w:val="00540411"/>
    <w:rsid w:val="00540C55"/>
    <w:rsid w:val="00541BB9"/>
    <w:rsid w:val="00551D80"/>
    <w:rsid w:val="00557978"/>
    <w:rsid w:val="00565F6D"/>
    <w:rsid w:val="005838D8"/>
    <w:rsid w:val="00587D94"/>
    <w:rsid w:val="005A1E71"/>
    <w:rsid w:val="005A1F21"/>
    <w:rsid w:val="005B41C6"/>
    <w:rsid w:val="005B6A55"/>
    <w:rsid w:val="005D31E2"/>
    <w:rsid w:val="005E1517"/>
    <w:rsid w:val="005F46F4"/>
    <w:rsid w:val="005F5F10"/>
    <w:rsid w:val="00600289"/>
    <w:rsid w:val="00603ADE"/>
    <w:rsid w:val="00607A63"/>
    <w:rsid w:val="00623F95"/>
    <w:rsid w:val="006474DF"/>
    <w:rsid w:val="00650469"/>
    <w:rsid w:val="00651430"/>
    <w:rsid w:val="006A07EF"/>
    <w:rsid w:val="006A2419"/>
    <w:rsid w:val="006A2D68"/>
    <w:rsid w:val="006C16B9"/>
    <w:rsid w:val="006C3537"/>
    <w:rsid w:val="006D5501"/>
    <w:rsid w:val="006E18EC"/>
    <w:rsid w:val="006E7915"/>
    <w:rsid w:val="006F1DC5"/>
    <w:rsid w:val="007050EB"/>
    <w:rsid w:val="0071488C"/>
    <w:rsid w:val="00716348"/>
    <w:rsid w:val="0072175A"/>
    <w:rsid w:val="0073780F"/>
    <w:rsid w:val="00737C97"/>
    <w:rsid w:val="00743F6C"/>
    <w:rsid w:val="00755367"/>
    <w:rsid w:val="00760941"/>
    <w:rsid w:val="00760C9D"/>
    <w:rsid w:val="00762322"/>
    <w:rsid w:val="00774F2E"/>
    <w:rsid w:val="00785557"/>
    <w:rsid w:val="00795A0C"/>
    <w:rsid w:val="00796570"/>
    <w:rsid w:val="00796F74"/>
    <w:rsid w:val="007A0893"/>
    <w:rsid w:val="007A3478"/>
    <w:rsid w:val="007A72C8"/>
    <w:rsid w:val="007B417F"/>
    <w:rsid w:val="007B42F6"/>
    <w:rsid w:val="007B6C72"/>
    <w:rsid w:val="007C119E"/>
    <w:rsid w:val="007C36FD"/>
    <w:rsid w:val="007C5418"/>
    <w:rsid w:val="007E2257"/>
    <w:rsid w:val="007F3316"/>
    <w:rsid w:val="0080335E"/>
    <w:rsid w:val="008036FE"/>
    <w:rsid w:val="00807CED"/>
    <w:rsid w:val="00816847"/>
    <w:rsid w:val="00826136"/>
    <w:rsid w:val="00827CA4"/>
    <w:rsid w:val="00830B17"/>
    <w:rsid w:val="00840C97"/>
    <w:rsid w:val="008451A4"/>
    <w:rsid w:val="00856D9C"/>
    <w:rsid w:val="00872739"/>
    <w:rsid w:val="0087348F"/>
    <w:rsid w:val="008877F2"/>
    <w:rsid w:val="0089063E"/>
    <w:rsid w:val="0089216A"/>
    <w:rsid w:val="008A0A5F"/>
    <w:rsid w:val="008A57C4"/>
    <w:rsid w:val="008A6097"/>
    <w:rsid w:val="008A6EEE"/>
    <w:rsid w:val="008A705A"/>
    <w:rsid w:val="008B6BA2"/>
    <w:rsid w:val="008D0107"/>
    <w:rsid w:val="008F3E6D"/>
    <w:rsid w:val="008F4DE4"/>
    <w:rsid w:val="00902D96"/>
    <w:rsid w:val="00905ADD"/>
    <w:rsid w:val="00907943"/>
    <w:rsid w:val="00911797"/>
    <w:rsid w:val="009203C5"/>
    <w:rsid w:val="009355AB"/>
    <w:rsid w:val="00937473"/>
    <w:rsid w:val="009422FB"/>
    <w:rsid w:val="00943DDD"/>
    <w:rsid w:val="00945CDB"/>
    <w:rsid w:val="00951E5F"/>
    <w:rsid w:val="0095713D"/>
    <w:rsid w:val="00957A84"/>
    <w:rsid w:val="009637B0"/>
    <w:rsid w:val="00965BF1"/>
    <w:rsid w:val="00990E28"/>
    <w:rsid w:val="009A3073"/>
    <w:rsid w:val="009A5018"/>
    <w:rsid w:val="009A6AD3"/>
    <w:rsid w:val="009A7342"/>
    <w:rsid w:val="009B43EA"/>
    <w:rsid w:val="009C0EBA"/>
    <w:rsid w:val="009C75CD"/>
    <w:rsid w:val="009D1604"/>
    <w:rsid w:val="009D5E98"/>
    <w:rsid w:val="009F11A6"/>
    <w:rsid w:val="00A0345A"/>
    <w:rsid w:val="00A10120"/>
    <w:rsid w:val="00A1389B"/>
    <w:rsid w:val="00A2467D"/>
    <w:rsid w:val="00A26E95"/>
    <w:rsid w:val="00A41513"/>
    <w:rsid w:val="00A551E9"/>
    <w:rsid w:val="00A6264A"/>
    <w:rsid w:val="00A73274"/>
    <w:rsid w:val="00A84FF0"/>
    <w:rsid w:val="00A9576D"/>
    <w:rsid w:val="00A96382"/>
    <w:rsid w:val="00AA78A0"/>
    <w:rsid w:val="00AB5EBA"/>
    <w:rsid w:val="00AC390D"/>
    <w:rsid w:val="00AD1514"/>
    <w:rsid w:val="00AD3B1A"/>
    <w:rsid w:val="00AD437A"/>
    <w:rsid w:val="00AD58D4"/>
    <w:rsid w:val="00AF09DD"/>
    <w:rsid w:val="00AF4F6E"/>
    <w:rsid w:val="00AF73B3"/>
    <w:rsid w:val="00B158A1"/>
    <w:rsid w:val="00B31F5C"/>
    <w:rsid w:val="00B32187"/>
    <w:rsid w:val="00B32933"/>
    <w:rsid w:val="00B467DD"/>
    <w:rsid w:val="00B5422C"/>
    <w:rsid w:val="00B56CD2"/>
    <w:rsid w:val="00B619CD"/>
    <w:rsid w:val="00B65D3A"/>
    <w:rsid w:val="00B76E91"/>
    <w:rsid w:val="00B8038D"/>
    <w:rsid w:val="00BC0393"/>
    <w:rsid w:val="00BC493B"/>
    <w:rsid w:val="00BC5678"/>
    <w:rsid w:val="00BC5884"/>
    <w:rsid w:val="00BC6F3F"/>
    <w:rsid w:val="00BD4C97"/>
    <w:rsid w:val="00BD67B4"/>
    <w:rsid w:val="00BE0B34"/>
    <w:rsid w:val="00BE2464"/>
    <w:rsid w:val="00BE762F"/>
    <w:rsid w:val="00C23148"/>
    <w:rsid w:val="00C47823"/>
    <w:rsid w:val="00C616EB"/>
    <w:rsid w:val="00C70BC2"/>
    <w:rsid w:val="00C71013"/>
    <w:rsid w:val="00C77110"/>
    <w:rsid w:val="00C90C1B"/>
    <w:rsid w:val="00C93204"/>
    <w:rsid w:val="00CC6240"/>
    <w:rsid w:val="00CD1200"/>
    <w:rsid w:val="00CD6BE5"/>
    <w:rsid w:val="00CE682A"/>
    <w:rsid w:val="00CE7A32"/>
    <w:rsid w:val="00D036AB"/>
    <w:rsid w:val="00D05C49"/>
    <w:rsid w:val="00D21935"/>
    <w:rsid w:val="00D34495"/>
    <w:rsid w:val="00D352F4"/>
    <w:rsid w:val="00D510F2"/>
    <w:rsid w:val="00D53C31"/>
    <w:rsid w:val="00D62C8B"/>
    <w:rsid w:val="00D62F25"/>
    <w:rsid w:val="00D6457F"/>
    <w:rsid w:val="00D7308D"/>
    <w:rsid w:val="00D741B6"/>
    <w:rsid w:val="00D76A4D"/>
    <w:rsid w:val="00D850A1"/>
    <w:rsid w:val="00DA0D61"/>
    <w:rsid w:val="00DA1121"/>
    <w:rsid w:val="00DA4745"/>
    <w:rsid w:val="00DC2247"/>
    <w:rsid w:val="00DE031A"/>
    <w:rsid w:val="00DF24C8"/>
    <w:rsid w:val="00DF6547"/>
    <w:rsid w:val="00E01BB7"/>
    <w:rsid w:val="00E04377"/>
    <w:rsid w:val="00E14087"/>
    <w:rsid w:val="00E17B2F"/>
    <w:rsid w:val="00E310AD"/>
    <w:rsid w:val="00E437BF"/>
    <w:rsid w:val="00E45CE2"/>
    <w:rsid w:val="00E50C85"/>
    <w:rsid w:val="00E5131D"/>
    <w:rsid w:val="00E56606"/>
    <w:rsid w:val="00E57B3A"/>
    <w:rsid w:val="00E6137D"/>
    <w:rsid w:val="00E6497E"/>
    <w:rsid w:val="00E77ED4"/>
    <w:rsid w:val="00E9369C"/>
    <w:rsid w:val="00E93B60"/>
    <w:rsid w:val="00E94CEA"/>
    <w:rsid w:val="00EA5969"/>
    <w:rsid w:val="00EB5A15"/>
    <w:rsid w:val="00EB5E5F"/>
    <w:rsid w:val="00EC50F6"/>
    <w:rsid w:val="00EC623D"/>
    <w:rsid w:val="00ED19CE"/>
    <w:rsid w:val="00ED2364"/>
    <w:rsid w:val="00EF1ADE"/>
    <w:rsid w:val="00EF4E4C"/>
    <w:rsid w:val="00F050C7"/>
    <w:rsid w:val="00F147FA"/>
    <w:rsid w:val="00F17026"/>
    <w:rsid w:val="00F25EAB"/>
    <w:rsid w:val="00F44624"/>
    <w:rsid w:val="00F5421C"/>
    <w:rsid w:val="00F60D61"/>
    <w:rsid w:val="00F71CDF"/>
    <w:rsid w:val="00F730D9"/>
    <w:rsid w:val="00F7763F"/>
    <w:rsid w:val="00FC1C0B"/>
    <w:rsid w:val="00FD31FB"/>
    <w:rsid w:val="00FD3BD2"/>
    <w:rsid w:val="00FE0526"/>
    <w:rsid w:val="00FE5921"/>
    <w:rsid w:val="00FE7F24"/>
    <w:rsid w:val="00FF02B7"/>
    <w:rsid w:val="00FF1CD2"/>
    <w:rsid w:val="00FF4B1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B8834F"/>
  <w15:docId w15:val="{C2198171-7C7F-4BE0-93C1-E7A11117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link w:val="Heading1Char"/>
    <w:qFormat/>
    <w:rsid w:val="0072175A"/>
    <w:pPr>
      <w:spacing w:after="400"/>
      <w:jc w:val="center"/>
      <w:outlineLvl w:val="0"/>
    </w:pPr>
    <w:rPr>
      <w:sz w:val="30"/>
    </w:rPr>
  </w:style>
  <w:style w:type="paragraph" w:styleId="Heading2">
    <w:name w:val="heading 2"/>
    <w:basedOn w:val="Normal"/>
    <w:next w:val="Normal"/>
    <w:link w:val="Heading2Char"/>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character" w:styleId="Hyperlink">
    <w:name w:val="Hyperlink"/>
    <w:basedOn w:val="DefaultParagraphFont"/>
    <w:rsid w:val="0073780F"/>
    <w:rPr>
      <w:color w:val="0000FF"/>
      <w:u w:val="single"/>
    </w:rPr>
  </w:style>
  <w:style w:type="paragraph" w:styleId="Footer">
    <w:name w:val="footer"/>
    <w:basedOn w:val="Normal"/>
    <w:rsid w:val="00366637"/>
    <w:pPr>
      <w:jc w:val="center"/>
    </w:pPr>
  </w:style>
  <w:style w:type="paragraph" w:customStyle="1" w:styleId="Default">
    <w:name w:val="Default"/>
    <w:rsid w:val="007B42F6"/>
    <w:pPr>
      <w:autoSpaceDE w:val="0"/>
      <w:autoSpaceDN w:val="0"/>
      <w:adjustRightInd w:val="0"/>
    </w:pPr>
    <w:rPr>
      <w:rFonts w:ascii="Century Gothic" w:hAnsi="Century Gothic" w:cs="Century Gothic"/>
      <w:color w:val="000000"/>
      <w:sz w:val="24"/>
      <w:szCs w:val="24"/>
    </w:r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 w:type="paragraph" w:styleId="ListParagraph">
    <w:name w:val="List Paragraph"/>
    <w:basedOn w:val="Normal"/>
    <w:uiPriority w:val="34"/>
    <w:qFormat/>
    <w:rsid w:val="009A5018"/>
    <w:pPr>
      <w:ind w:left="720"/>
      <w:contextualSpacing/>
    </w:pPr>
  </w:style>
  <w:style w:type="paragraph" w:styleId="Header">
    <w:name w:val="header"/>
    <w:basedOn w:val="Normal"/>
    <w:link w:val="HeaderChar"/>
    <w:rsid w:val="002031CD"/>
    <w:pPr>
      <w:tabs>
        <w:tab w:val="center" w:pos="4680"/>
        <w:tab w:val="right" w:pos="9360"/>
      </w:tabs>
      <w:spacing w:line="240" w:lineRule="auto"/>
    </w:pPr>
  </w:style>
  <w:style w:type="character" w:customStyle="1" w:styleId="HeaderChar">
    <w:name w:val="Header Char"/>
    <w:basedOn w:val="DefaultParagraphFont"/>
    <w:link w:val="Header"/>
    <w:rsid w:val="002031CD"/>
    <w:rPr>
      <w:rFonts w:ascii="Century Gothic" w:hAnsi="Century Gothic"/>
      <w:sz w:val="18"/>
      <w:szCs w:val="24"/>
    </w:rPr>
  </w:style>
  <w:style w:type="paragraph" w:customStyle="1" w:styleId="style6">
    <w:name w:val="style6"/>
    <w:basedOn w:val="Normal"/>
    <w:uiPriority w:val="99"/>
    <w:rsid w:val="002031CD"/>
    <w:pPr>
      <w:spacing w:before="100" w:beforeAutospacing="1" w:after="100" w:afterAutospacing="1" w:line="240" w:lineRule="auto"/>
    </w:pPr>
    <w:rPr>
      <w:rFonts w:ascii="Times New Roman" w:eastAsiaTheme="minorHAnsi" w:hAnsi="Times New Roman"/>
      <w:sz w:val="24"/>
    </w:rPr>
  </w:style>
  <w:style w:type="paragraph" w:customStyle="1" w:styleId="Level1">
    <w:name w:val="Level 1"/>
    <w:basedOn w:val="Normal"/>
    <w:rsid w:val="00314CCF"/>
    <w:pPr>
      <w:widowControl w:val="0"/>
      <w:numPr>
        <w:numId w:val="3"/>
      </w:numPr>
      <w:autoSpaceDE w:val="0"/>
      <w:autoSpaceDN w:val="0"/>
      <w:adjustRightInd w:val="0"/>
      <w:spacing w:line="240" w:lineRule="auto"/>
      <w:outlineLvl w:val="0"/>
    </w:pPr>
    <w:rPr>
      <w:rFonts w:ascii="Times New Roman" w:hAnsi="Times New Roman"/>
      <w:sz w:val="24"/>
    </w:rPr>
  </w:style>
  <w:style w:type="paragraph" w:customStyle="1" w:styleId="Level2">
    <w:name w:val="Level 2"/>
    <w:basedOn w:val="Normal"/>
    <w:rsid w:val="00314CCF"/>
    <w:pPr>
      <w:widowControl w:val="0"/>
      <w:numPr>
        <w:ilvl w:val="1"/>
        <w:numId w:val="3"/>
      </w:numPr>
      <w:autoSpaceDE w:val="0"/>
      <w:autoSpaceDN w:val="0"/>
      <w:adjustRightInd w:val="0"/>
      <w:spacing w:line="240" w:lineRule="auto"/>
      <w:ind w:left="1440" w:hanging="720"/>
      <w:outlineLvl w:val="1"/>
    </w:pPr>
    <w:rPr>
      <w:rFonts w:ascii="Times New Roman" w:hAnsi="Times New Roman"/>
      <w:sz w:val="24"/>
    </w:rPr>
  </w:style>
  <w:style w:type="table" w:styleId="TableGrid">
    <w:name w:val="Table Grid"/>
    <w:basedOn w:val="TableNormal"/>
    <w:rsid w:val="00314C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rsid w:val="0021273C"/>
    <w:pPr>
      <w:spacing w:after="120"/>
      <w:ind w:left="360"/>
    </w:pPr>
    <w:rPr>
      <w:sz w:val="16"/>
      <w:szCs w:val="16"/>
    </w:rPr>
  </w:style>
  <w:style w:type="character" w:customStyle="1" w:styleId="BodyTextIndent3Char">
    <w:name w:val="Body Text Indent 3 Char"/>
    <w:basedOn w:val="DefaultParagraphFont"/>
    <w:link w:val="BodyTextIndent3"/>
    <w:rsid w:val="0021273C"/>
    <w:rPr>
      <w:rFonts w:ascii="Century Gothic" w:hAnsi="Century Gothic"/>
      <w:sz w:val="16"/>
      <w:szCs w:val="16"/>
    </w:rPr>
  </w:style>
  <w:style w:type="character" w:styleId="PlaceholderText">
    <w:name w:val="Placeholder Text"/>
    <w:basedOn w:val="DefaultParagraphFont"/>
    <w:uiPriority w:val="99"/>
    <w:semiHidden/>
    <w:rsid w:val="00EC50F6"/>
    <w:rPr>
      <w:color w:val="808080"/>
    </w:rPr>
  </w:style>
  <w:style w:type="character" w:customStyle="1" w:styleId="Style1">
    <w:name w:val="Style1"/>
    <w:basedOn w:val="DefaultParagraphFont"/>
    <w:uiPriority w:val="1"/>
    <w:rsid w:val="00424BE0"/>
    <w:rPr>
      <w:rFonts w:ascii="Calibri" w:hAnsi="Calibri"/>
      <w:b/>
      <w:caps/>
      <w:sz w:val="32"/>
    </w:rPr>
  </w:style>
  <w:style w:type="paragraph" w:customStyle="1" w:styleId="Normal-outline">
    <w:name w:val="Normal - outline"/>
    <w:basedOn w:val="Normal"/>
    <w:rsid w:val="00840C97"/>
    <w:pPr>
      <w:tabs>
        <w:tab w:val="left" w:pos="2160"/>
      </w:tabs>
      <w:spacing w:after="60" w:line="240" w:lineRule="auto"/>
    </w:pPr>
    <w:rPr>
      <w:rFonts w:ascii="Arial" w:hAnsi="Arial"/>
      <w:noProof/>
      <w:sz w:val="22"/>
      <w:szCs w:val="20"/>
    </w:rPr>
  </w:style>
  <w:style w:type="character" w:customStyle="1" w:styleId="Heading1Char">
    <w:name w:val="Heading 1 Char"/>
    <w:link w:val="Heading1"/>
    <w:locked/>
    <w:rsid w:val="00B619CD"/>
    <w:rPr>
      <w:rFonts w:ascii="Century Gothic" w:hAnsi="Century Gothic"/>
      <w:sz w:val="30"/>
      <w:szCs w:val="24"/>
    </w:rPr>
  </w:style>
  <w:style w:type="character" w:customStyle="1" w:styleId="Heading2Char">
    <w:name w:val="Heading 2 Char"/>
    <w:link w:val="Heading2"/>
    <w:locked/>
    <w:rsid w:val="00B619CD"/>
    <w:rPr>
      <w:rFonts w:ascii="Century Gothic" w:hAnsi="Century Gothic"/>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68365">
      <w:bodyDiv w:val="1"/>
      <w:marLeft w:val="0"/>
      <w:marRight w:val="0"/>
      <w:marTop w:val="0"/>
      <w:marBottom w:val="0"/>
      <w:divBdr>
        <w:top w:val="none" w:sz="0" w:space="0" w:color="auto"/>
        <w:left w:val="none" w:sz="0" w:space="0" w:color="auto"/>
        <w:bottom w:val="none" w:sz="0" w:space="0" w:color="auto"/>
        <w:right w:val="none" w:sz="0" w:space="0" w:color="auto"/>
      </w:divBdr>
    </w:div>
    <w:div w:id="3274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cid:image001.jpg@01CC4148.E0F33DF0"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www.transferalberta.ca" TargetMode="External"/><Relationship Id="rId11" Type="http://schemas.openxmlformats.org/officeDocument/2006/relationships/hyperlink" Target="http://alis.alberta.ca/ps/tsp/ta/tbi/onlinesearch.html?SearchMode=S&amp;step=2" TargetMode="External"/><Relationship Id="rId12" Type="http://schemas.openxmlformats.org/officeDocument/2006/relationships/hyperlink" Target="http://www.gprc.ab.ca/programs/calendar/" TargetMode="External"/><Relationship Id="rId13" Type="http://schemas.openxmlformats.org/officeDocument/2006/relationships/hyperlink" Target="http://www.gprc.ab.ca/programs/calendar/" TargetMode="External"/><Relationship Id="rId14" Type="http://schemas.openxmlformats.org/officeDocument/2006/relationships/hyperlink" Target="https://www.gprc.ab.ca/about/administration/policie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A7C284DC0A426B806E644F04E38F0E"/>
        <w:category>
          <w:name w:val="General"/>
          <w:gallery w:val="placeholder"/>
        </w:category>
        <w:types>
          <w:type w:val="bbPlcHdr"/>
        </w:types>
        <w:behaviors>
          <w:behavior w:val="content"/>
        </w:behaviors>
        <w:guid w:val="{107646F4-C18C-4E64-B265-5EBF109DE528}"/>
      </w:docPartPr>
      <w:docPartBody>
        <w:p w:rsidR="003850A4" w:rsidRDefault="00BC7EFC" w:rsidP="00BC7EFC">
          <w:pPr>
            <w:pStyle w:val="26A7C284DC0A426B806E644F04E38F0E"/>
          </w:pPr>
          <w:r w:rsidRPr="00607A63">
            <w:rPr>
              <w:rStyle w:val="PlaceholderText"/>
              <w:sz w:val="28"/>
              <w:szCs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18"/>
    <w:rsid w:val="00034116"/>
    <w:rsid w:val="003850A4"/>
    <w:rsid w:val="00435E18"/>
    <w:rsid w:val="008454D7"/>
    <w:rsid w:val="00AC5968"/>
    <w:rsid w:val="00AF7A37"/>
    <w:rsid w:val="00BC7EFC"/>
    <w:rsid w:val="00DE4F8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EFC"/>
    <w:rPr>
      <w:color w:val="808080"/>
    </w:rPr>
  </w:style>
  <w:style w:type="paragraph" w:customStyle="1" w:styleId="490750F07E54394383E89D8F2468FD18">
    <w:name w:val="490750F07E54394383E89D8F2468FD18"/>
  </w:style>
  <w:style w:type="paragraph" w:customStyle="1" w:styleId="BFB61280CBD4D941ADFD750CAAF231C0">
    <w:name w:val="BFB61280CBD4D941ADFD750CAAF231C0"/>
  </w:style>
  <w:style w:type="paragraph" w:customStyle="1" w:styleId="BA64666678AE3443B45218F66C59B8E0">
    <w:name w:val="BA64666678AE3443B45218F66C59B8E0"/>
  </w:style>
  <w:style w:type="paragraph" w:customStyle="1" w:styleId="A2342A3F5B937D48983D54925FAB17A2">
    <w:name w:val="A2342A3F5B937D48983D54925FAB17A2"/>
  </w:style>
  <w:style w:type="paragraph" w:customStyle="1" w:styleId="970ABB9D6D34E34A898889755A44D998">
    <w:name w:val="970ABB9D6D34E34A898889755A44D998"/>
  </w:style>
  <w:style w:type="paragraph" w:customStyle="1" w:styleId="4774F7DD7217A84082E54DA36A5E95B1">
    <w:name w:val="4774F7DD7217A84082E54DA36A5E95B1"/>
  </w:style>
  <w:style w:type="paragraph" w:customStyle="1" w:styleId="F6FB0DFBC6A6F54DAD014A5092260F31">
    <w:name w:val="F6FB0DFBC6A6F54DAD014A5092260F31"/>
  </w:style>
  <w:style w:type="paragraph" w:customStyle="1" w:styleId="601E3CF70BAE1D4689507A067332662C">
    <w:name w:val="601E3CF70BAE1D4689507A067332662C"/>
  </w:style>
  <w:style w:type="paragraph" w:customStyle="1" w:styleId="C1CB4944E6944B4BBEB65D8158C6CAAF">
    <w:name w:val="C1CB4944E6944B4BBEB65D8158C6CAAF"/>
  </w:style>
  <w:style w:type="paragraph" w:customStyle="1" w:styleId="26A7C284DC0A426B806E644F04E38F0E">
    <w:name w:val="26A7C284DC0A426B806E644F04E38F0E"/>
    <w:rsid w:val="00BC7EFC"/>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65C29-7750-7A4E-9F71-71029986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941</Words>
  <Characters>5369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6298</CharactersWithSpaces>
  <SharedDoc>false</SharedDoc>
  <HLinks>
    <vt:vector size="6" baseType="variant">
      <vt:variant>
        <vt:i4>3670107</vt:i4>
      </vt:variant>
      <vt:variant>
        <vt:i4>3</vt:i4>
      </vt:variant>
      <vt:variant>
        <vt:i4>0</vt:i4>
      </vt:variant>
      <vt:variant>
        <vt:i4>5</vt:i4>
      </vt:variant>
      <vt:variant>
        <vt:lpwstr>mailto:cleaf@gprc.ab.ca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Martel</dc:creator>
  <cp:lastModifiedBy>Microsoft Office User</cp:lastModifiedBy>
  <cp:revision>3</cp:revision>
  <cp:lastPrinted>2010-03-08T15:49:00Z</cp:lastPrinted>
  <dcterms:created xsi:type="dcterms:W3CDTF">2018-12-19T20:42:00Z</dcterms:created>
  <dcterms:modified xsi:type="dcterms:W3CDTF">2018-12-19T21:16:00Z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